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E9" w:rsidRPr="00D214F5" w:rsidRDefault="00F32373" w:rsidP="00F32373">
      <w:pPr>
        <w:jc w:val="center"/>
        <w:rPr>
          <w:rFonts w:ascii="Times New Roman" w:hAnsi="Times New Roman" w:cs="Times New Roman"/>
          <w:lang w:val="en-US"/>
        </w:rPr>
      </w:pPr>
      <w:r w:rsidRPr="00D214F5">
        <w:rPr>
          <w:rFonts w:ascii="Times New Roman" w:hAnsi="Times New Roman" w:cs="Times New Roman"/>
          <w:lang w:val="en-US"/>
        </w:rPr>
        <w:t>Zwingli</w:t>
      </w:r>
    </w:p>
    <w:p w:rsidR="00F32373" w:rsidRPr="00F32373" w:rsidRDefault="00F32373" w:rsidP="00F32373">
      <w:pPr>
        <w:spacing w:before="100" w:beforeAutospacing="1" w:after="100" w:afterAutospacing="1" w:line="240" w:lineRule="auto"/>
        <w:outlineLvl w:val="1"/>
        <w:rPr>
          <w:rFonts w:ascii="Times New Roman" w:eastAsia="Times New Roman" w:hAnsi="Times New Roman" w:cs="Times New Roman"/>
          <w:b/>
          <w:bCs/>
          <w:lang w:eastAsia="en-CA"/>
        </w:rPr>
      </w:pPr>
      <w:proofErr w:type="gramStart"/>
      <w:r w:rsidRPr="00D214F5">
        <w:rPr>
          <w:rFonts w:ascii="Times New Roman" w:eastAsia="Times New Roman" w:hAnsi="Times New Roman" w:cs="Times New Roman"/>
          <w:b/>
          <w:bCs/>
          <w:lang w:eastAsia="en-CA"/>
        </w:rPr>
        <w:t>E</w:t>
      </w:r>
      <w:r w:rsidRPr="00F32373">
        <w:rPr>
          <w:rFonts w:ascii="Times New Roman" w:eastAsia="Times New Roman" w:hAnsi="Times New Roman" w:cs="Times New Roman"/>
          <w:b/>
          <w:bCs/>
          <w:lang w:eastAsia="en-CA"/>
        </w:rPr>
        <w:t>arly life and career.</w:t>
      </w:r>
      <w:proofErr w:type="gramEnd"/>
    </w:p>
    <w:p w:rsidR="00F32373" w:rsidRPr="00D214F5" w:rsidRDefault="00F32373" w:rsidP="00F32373">
      <w:pPr>
        <w:pStyle w:val="ListParagraph"/>
        <w:numPr>
          <w:ilvl w:val="0"/>
          <w:numId w:val="1"/>
        </w:numPr>
        <w:spacing w:before="100" w:beforeAutospacing="1" w:after="100" w:afterAutospacing="1" w:line="240" w:lineRule="auto"/>
        <w:rPr>
          <w:rFonts w:ascii="Times New Roman" w:eastAsia="Times New Roman" w:hAnsi="Times New Roman" w:cs="Times New Roman"/>
          <w:lang w:eastAsia="en-CA"/>
        </w:rPr>
      </w:pPr>
      <w:r w:rsidRPr="00D214F5">
        <w:rPr>
          <w:rFonts w:ascii="Times New Roman" w:eastAsia="Times New Roman" w:hAnsi="Times New Roman" w:cs="Times New Roman"/>
          <w:lang w:eastAsia="en-CA"/>
        </w:rPr>
        <w:t xml:space="preserve">Zwingli was the son of a free peasant who was a village magistrate. </w:t>
      </w:r>
    </w:p>
    <w:p w:rsidR="00F32373" w:rsidRPr="00D214F5" w:rsidRDefault="00F32373" w:rsidP="00F32373">
      <w:pPr>
        <w:pStyle w:val="ListParagraph"/>
        <w:numPr>
          <w:ilvl w:val="0"/>
          <w:numId w:val="1"/>
        </w:numPr>
        <w:spacing w:before="100" w:beforeAutospacing="1" w:after="100" w:afterAutospacing="1" w:line="240" w:lineRule="auto"/>
        <w:rPr>
          <w:rFonts w:ascii="Times New Roman" w:eastAsia="Times New Roman" w:hAnsi="Times New Roman" w:cs="Times New Roman"/>
          <w:lang w:eastAsia="en-CA"/>
        </w:rPr>
      </w:pPr>
      <w:r w:rsidRPr="00D214F5">
        <w:rPr>
          <w:rFonts w:ascii="Times New Roman" w:eastAsia="Times New Roman" w:hAnsi="Times New Roman" w:cs="Times New Roman"/>
          <w:lang w:eastAsia="en-CA"/>
        </w:rPr>
        <w:t xml:space="preserve">Zwingli was priest of </w:t>
      </w:r>
      <w:proofErr w:type="spellStart"/>
      <w:r w:rsidRPr="00D214F5">
        <w:rPr>
          <w:rFonts w:ascii="Times New Roman" w:eastAsia="Times New Roman" w:hAnsi="Times New Roman" w:cs="Times New Roman"/>
          <w:lang w:eastAsia="en-CA"/>
        </w:rPr>
        <w:t>Wildhaus</w:t>
      </w:r>
      <w:proofErr w:type="spellEnd"/>
      <w:r w:rsidRPr="00D214F5">
        <w:rPr>
          <w:rFonts w:ascii="Times New Roman" w:eastAsia="Times New Roman" w:hAnsi="Times New Roman" w:cs="Times New Roman"/>
          <w:lang w:eastAsia="en-CA"/>
        </w:rPr>
        <w:t xml:space="preserve"> and later dean of </w:t>
      </w:r>
      <w:proofErr w:type="spellStart"/>
      <w:r w:rsidRPr="00D214F5">
        <w:rPr>
          <w:rFonts w:ascii="Times New Roman" w:eastAsia="Times New Roman" w:hAnsi="Times New Roman" w:cs="Times New Roman"/>
          <w:lang w:eastAsia="en-CA"/>
        </w:rPr>
        <w:t>Wesen</w:t>
      </w:r>
      <w:proofErr w:type="spellEnd"/>
      <w:r w:rsidRPr="00D214F5">
        <w:rPr>
          <w:rFonts w:ascii="Times New Roman" w:eastAsia="Times New Roman" w:hAnsi="Times New Roman" w:cs="Times New Roman"/>
          <w:lang w:eastAsia="en-CA"/>
        </w:rPr>
        <w:t>.</w:t>
      </w:r>
    </w:p>
    <w:p w:rsidR="00F32373" w:rsidRPr="00D214F5" w:rsidRDefault="00F32373" w:rsidP="00F32373">
      <w:pPr>
        <w:pStyle w:val="ListParagraph"/>
        <w:numPr>
          <w:ilvl w:val="0"/>
          <w:numId w:val="1"/>
        </w:numPr>
        <w:spacing w:before="100" w:beforeAutospacing="1" w:after="100" w:afterAutospacing="1" w:line="240" w:lineRule="auto"/>
        <w:rPr>
          <w:rFonts w:ascii="Times New Roman" w:eastAsia="Times New Roman" w:hAnsi="Times New Roman" w:cs="Times New Roman"/>
          <w:lang w:eastAsia="en-CA"/>
        </w:rPr>
      </w:pPr>
      <w:r w:rsidRPr="00D214F5">
        <w:rPr>
          <w:rFonts w:ascii="Times New Roman" w:eastAsia="Times New Roman" w:hAnsi="Times New Roman" w:cs="Times New Roman"/>
          <w:lang w:eastAsia="en-CA"/>
        </w:rPr>
        <w:t xml:space="preserve"> </w:t>
      </w:r>
      <w:proofErr w:type="spellStart"/>
      <w:r w:rsidRPr="00D214F5">
        <w:rPr>
          <w:rFonts w:ascii="Times New Roman" w:eastAsia="Times New Roman" w:hAnsi="Times New Roman" w:cs="Times New Roman"/>
          <w:lang w:eastAsia="en-CA"/>
        </w:rPr>
        <w:t>Huldrych</w:t>
      </w:r>
      <w:proofErr w:type="spellEnd"/>
      <w:r w:rsidRPr="00D214F5">
        <w:rPr>
          <w:rFonts w:ascii="Times New Roman" w:eastAsia="Times New Roman" w:hAnsi="Times New Roman" w:cs="Times New Roman"/>
          <w:lang w:eastAsia="en-CA"/>
        </w:rPr>
        <w:t xml:space="preserve"> went to school at </w:t>
      </w:r>
      <w:proofErr w:type="spellStart"/>
      <w:r w:rsidRPr="00D214F5">
        <w:rPr>
          <w:rFonts w:ascii="Times New Roman" w:eastAsia="Times New Roman" w:hAnsi="Times New Roman" w:cs="Times New Roman"/>
          <w:lang w:eastAsia="en-CA"/>
        </w:rPr>
        <w:t>Wesen</w:t>
      </w:r>
      <w:proofErr w:type="spellEnd"/>
      <w:r w:rsidRPr="00D214F5">
        <w:rPr>
          <w:rFonts w:ascii="Times New Roman" w:eastAsia="Times New Roman" w:hAnsi="Times New Roman" w:cs="Times New Roman"/>
          <w:lang w:eastAsia="en-CA"/>
        </w:rPr>
        <w:t xml:space="preserve">, then </w:t>
      </w:r>
      <w:hyperlink r:id="rId6" w:history="1">
        <w:r w:rsidRPr="00D214F5">
          <w:rPr>
            <w:rFonts w:ascii="Times New Roman" w:eastAsia="Times New Roman" w:hAnsi="Times New Roman" w:cs="Times New Roman"/>
            <w:color w:val="0000FF"/>
            <w:u w:val="single"/>
            <w:lang w:eastAsia="en-CA"/>
          </w:rPr>
          <w:t>Basel</w:t>
        </w:r>
      </w:hyperlink>
      <w:r w:rsidRPr="00D214F5">
        <w:rPr>
          <w:rFonts w:ascii="Times New Roman" w:eastAsia="Times New Roman" w:hAnsi="Times New Roman" w:cs="Times New Roman"/>
          <w:lang w:eastAsia="en-CA"/>
        </w:rPr>
        <w:t xml:space="preserve"> (1494), and </w:t>
      </w:r>
      <w:hyperlink r:id="rId7" w:history="1">
        <w:r w:rsidRPr="00D214F5">
          <w:rPr>
            <w:rFonts w:ascii="Times New Roman" w:eastAsia="Times New Roman" w:hAnsi="Times New Roman" w:cs="Times New Roman"/>
            <w:color w:val="0000FF"/>
            <w:u w:val="single"/>
            <w:lang w:eastAsia="en-CA"/>
          </w:rPr>
          <w:t>Bern</w:t>
        </w:r>
      </w:hyperlink>
      <w:r w:rsidRPr="00D214F5">
        <w:rPr>
          <w:rFonts w:ascii="Times New Roman" w:eastAsia="Times New Roman" w:hAnsi="Times New Roman" w:cs="Times New Roman"/>
          <w:lang w:eastAsia="en-CA"/>
        </w:rPr>
        <w:t xml:space="preserve"> (1496)</w:t>
      </w:r>
    </w:p>
    <w:p w:rsidR="00F32373" w:rsidRPr="00D214F5" w:rsidRDefault="00F32373" w:rsidP="00F32373">
      <w:pPr>
        <w:pStyle w:val="ListParagraph"/>
        <w:numPr>
          <w:ilvl w:val="0"/>
          <w:numId w:val="1"/>
        </w:numPr>
        <w:spacing w:before="100" w:beforeAutospacing="1" w:after="100" w:afterAutospacing="1" w:line="240" w:lineRule="auto"/>
        <w:rPr>
          <w:rFonts w:ascii="Times New Roman" w:eastAsia="Times New Roman" w:hAnsi="Times New Roman" w:cs="Times New Roman"/>
          <w:lang w:eastAsia="en-CA"/>
        </w:rPr>
      </w:pPr>
      <w:r w:rsidRPr="00D214F5">
        <w:rPr>
          <w:rFonts w:ascii="Times New Roman" w:eastAsia="Times New Roman" w:hAnsi="Times New Roman" w:cs="Times New Roman"/>
          <w:lang w:eastAsia="en-CA"/>
        </w:rPr>
        <w:t xml:space="preserve"> </w:t>
      </w:r>
      <w:proofErr w:type="gramStart"/>
      <w:r w:rsidRPr="00D214F5">
        <w:rPr>
          <w:rFonts w:ascii="Times New Roman" w:eastAsia="Times New Roman" w:hAnsi="Times New Roman" w:cs="Times New Roman"/>
          <w:lang w:eastAsia="en-CA"/>
        </w:rPr>
        <w:t>university</w:t>
      </w:r>
      <w:proofErr w:type="gramEnd"/>
      <w:r w:rsidRPr="00D214F5">
        <w:rPr>
          <w:rFonts w:ascii="Times New Roman" w:eastAsia="Times New Roman" w:hAnsi="Times New Roman" w:cs="Times New Roman"/>
          <w:lang w:eastAsia="en-CA"/>
        </w:rPr>
        <w:t xml:space="preserve"> studies at Vienna (1498) and then Basel (1502), where he was graduated in 1504.</w:t>
      </w:r>
    </w:p>
    <w:p w:rsidR="00F32373" w:rsidRPr="00D214F5" w:rsidRDefault="00F32373" w:rsidP="00F32373">
      <w:pPr>
        <w:pStyle w:val="ListParagraph"/>
        <w:numPr>
          <w:ilvl w:val="0"/>
          <w:numId w:val="1"/>
        </w:numPr>
        <w:spacing w:before="100" w:beforeAutospacing="1" w:after="100" w:afterAutospacing="1" w:line="240" w:lineRule="auto"/>
        <w:rPr>
          <w:rFonts w:ascii="Times New Roman" w:eastAsia="Times New Roman" w:hAnsi="Times New Roman" w:cs="Times New Roman"/>
          <w:lang w:eastAsia="en-CA"/>
        </w:rPr>
      </w:pPr>
      <w:r w:rsidRPr="00D214F5">
        <w:rPr>
          <w:rFonts w:ascii="Times New Roman" w:eastAsia="Times New Roman" w:hAnsi="Times New Roman" w:cs="Times New Roman"/>
          <w:lang w:eastAsia="en-CA"/>
        </w:rPr>
        <w:t xml:space="preserve">Supported by teaching, he read </w:t>
      </w:r>
      <w:hyperlink r:id="rId8" w:history="1">
        <w:r w:rsidRPr="00D214F5">
          <w:rPr>
            <w:rFonts w:ascii="Times New Roman" w:eastAsia="Times New Roman" w:hAnsi="Times New Roman" w:cs="Times New Roman"/>
            <w:color w:val="0000FF"/>
            <w:u w:val="single"/>
            <w:lang w:eastAsia="en-CA"/>
          </w:rPr>
          <w:t>theology</w:t>
        </w:r>
      </w:hyperlink>
      <w:r w:rsidRPr="00D214F5">
        <w:rPr>
          <w:rFonts w:ascii="Times New Roman" w:eastAsia="Times New Roman" w:hAnsi="Times New Roman" w:cs="Times New Roman"/>
          <w:lang w:eastAsia="en-CA"/>
        </w:rPr>
        <w:t xml:space="preserve"> and was ordained to the priesthood.</w:t>
      </w:r>
    </w:p>
    <w:p w:rsidR="00F32373" w:rsidRPr="00D214F5" w:rsidRDefault="00F32373" w:rsidP="00F32373">
      <w:pPr>
        <w:pStyle w:val="ListParagraph"/>
        <w:numPr>
          <w:ilvl w:val="0"/>
          <w:numId w:val="1"/>
        </w:numPr>
        <w:spacing w:before="100" w:beforeAutospacing="1" w:after="100" w:afterAutospacing="1" w:line="240" w:lineRule="auto"/>
        <w:rPr>
          <w:rFonts w:ascii="Times New Roman" w:eastAsia="Times New Roman" w:hAnsi="Times New Roman" w:cs="Times New Roman"/>
          <w:lang w:eastAsia="en-CA"/>
        </w:rPr>
      </w:pPr>
      <w:r w:rsidRPr="00D214F5">
        <w:rPr>
          <w:rFonts w:ascii="Times New Roman" w:eastAsia="Times New Roman" w:hAnsi="Times New Roman" w:cs="Times New Roman"/>
          <w:lang w:eastAsia="en-CA"/>
        </w:rPr>
        <w:t xml:space="preserve">He was sympathetic toward the Renaissance movement and valued his correspondence with Erasmus. </w:t>
      </w:r>
    </w:p>
    <w:p w:rsidR="00F32373" w:rsidRPr="00D214F5" w:rsidRDefault="00F32373" w:rsidP="00F32373">
      <w:pPr>
        <w:pStyle w:val="ListParagraph"/>
        <w:numPr>
          <w:ilvl w:val="0"/>
          <w:numId w:val="1"/>
        </w:numPr>
        <w:spacing w:before="100" w:beforeAutospacing="1" w:after="100" w:afterAutospacing="1" w:line="240" w:lineRule="auto"/>
        <w:rPr>
          <w:rFonts w:ascii="Times New Roman" w:eastAsia="Times New Roman" w:hAnsi="Times New Roman" w:cs="Times New Roman"/>
          <w:lang w:eastAsia="en-CA"/>
        </w:rPr>
      </w:pPr>
      <w:r w:rsidRPr="00D214F5">
        <w:rPr>
          <w:rFonts w:ascii="Times New Roman" w:eastAsia="Times New Roman" w:hAnsi="Times New Roman" w:cs="Times New Roman"/>
          <w:lang w:eastAsia="en-CA"/>
        </w:rPr>
        <w:t xml:space="preserve">At </w:t>
      </w:r>
      <w:hyperlink r:id="rId9" w:history="1">
        <w:proofErr w:type="spellStart"/>
        <w:r w:rsidRPr="00D214F5">
          <w:rPr>
            <w:rFonts w:ascii="Times New Roman" w:eastAsia="Times New Roman" w:hAnsi="Times New Roman" w:cs="Times New Roman"/>
            <w:color w:val="0000FF"/>
            <w:u w:val="single"/>
            <w:lang w:eastAsia="en-CA"/>
          </w:rPr>
          <w:t>Einsiedeln</w:t>
        </w:r>
        <w:proofErr w:type="spellEnd"/>
      </w:hyperlink>
      <w:r w:rsidRPr="00D214F5">
        <w:rPr>
          <w:rFonts w:ascii="Times New Roman" w:eastAsia="Times New Roman" w:hAnsi="Times New Roman" w:cs="Times New Roman"/>
          <w:lang w:eastAsia="en-CA"/>
        </w:rPr>
        <w:t xml:space="preserve">, where he enjoyed both wide opportunities for </w:t>
      </w:r>
      <w:hyperlink r:id="rId10" w:history="1">
        <w:r w:rsidRPr="00D214F5">
          <w:rPr>
            <w:rFonts w:ascii="Times New Roman" w:eastAsia="Times New Roman" w:hAnsi="Times New Roman" w:cs="Times New Roman"/>
            <w:color w:val="0000FF"/>
            <w:u w:val="single"/>
            <w:lang w:eastAsia="en-CA"/>
          </w:rPr>
          <w:t>preaching</w:t>
        </w:r>
      </w:hyperlink>
      <w:r w:rsidRPr="00D214F5">
        <w:rPr>
          <w:rFonts w:ascii="Times New Roman" w:eastAsia="Times New Roman" w:hAnsi="Times New Roman" w:cs="Times New Roman"/>
          <w:lang w:eastAsia="en-CA"/>
        </w:rPr>
        <w:t xml:space="preserve"> to the many pilgrims and fine facilities for study at the convent. </w:t>
      </w:r>
    </w:p>
    <w:p w:rsidR="00F32373" w:rsidRPr="00D214F5" w:rsidRDefault="00F32373" w:rsidP="00F32373">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b/>
          <w:bCs/>
          <w:lang w:eastAsia="en-CA"/>
        </w:rPr>
      </w:pPr>
      <w:r w:rsidRPr="00D214F5">
        <w:rPr>
          <w:rFonts w:ascii="Times New Roman" w:eastAsia="Times New Roman" w:hAnsi="Times New Roman" w:cs="Times New Roman"/>
          <w:lang w:eastAsia="en-CA"/>
        </w:rPr>
        <w:t xml:space="preserve">Zwingli afterwards dated his evangelical understanding of the Scriptures from the period of transition to </w:t>
      </w:r>
      <w:proofErr w:type="spellStart"/>
      <w:r w:rsidRPr="00D214F5">
        <w:rPr>
          <w:rFonts w:ascii="Times New Roman" w:eastAsia="Times New Roman" w:hAnsi="Times New Roman" w:cs="Times New Roman"/>
          <w:lang w:eastAsia="en-CA"/>
        </w:rPr>
        <w:t>Einsiedeln</w:t>
      </w:r>
      <w:proofErr w:type="spellEnd"/>
      <w:r w:rsidRPr="00D214F5">
        <w:rPr>
          <w:rFonts w:ascii="Times New Roman" w:eastAsia="Times New Roman" w:hAnsi="Times New Roman" w:cs="Times New Roman"/>
          <w:lang w:eastAsia="en-CA"/>
        </w:rPr>
        <w:t xml:space="preserve">. </w:t>
      </w:r>
    </w:p>
    <w:p w:rsidR="00F32373" w:rsidRPr="00D214F5" w:rsidRDefault="00F32373" w:rsidP="00F32373">
      <w:pPr>
        <w:spacing w:before="100" w:beforeAutospacing="1" w:after="100" w:afterAutospacing="1" w:line="240" w:lineRule="auto"/>
        <w:outlineLvl w:val="1"/>
        <w:rPr>
          <w:rFonts w:ascii="Times New Roman" w:eastAsia="Times New Roman" w:hAnsi="Times New Roman" w:cs="Times New Roman"/>
          <w:b/>
          <w:bCs/>
          <w:lang w:eastAsia="en-CA"/>
        </w:rPr>
      </w:pPr>
      <w:proofErr w:type="gramStart"/>
      <w:r w:rsidRPr="00D214F5">
        <w:rPr>
          <w:rFonts w:ascii="Times New Roman" w:eastAsia="Times New Roman" w:hAnsi="Times New Roman" w:cs="Times New Roman"/>
          <w:b/>
          <w:bCs/>
          <w:lang w:eastAsia="en-CA"/>
        </w:rPr>
        <w:t>Beginnings of reformation.</w:t>
      </w:r>
      <w:proofErr w:type="gramEnd"/>
    </w:p>
    <w:p w:rsidR="00F32373" w:rsidRPr="00D214F5" w:rsidRDefault="00F32373" w:rsidP="00F32373">
      <w:pPr>
        <w:pStyle w:val="ListParagraph"/>
        <w:numPr>
          <w:ilvl w:val="0"/>
          <w:numId w:val="1"/>
        </w:numPr>
        <w:spacing w:before="100" w:beforeAutospacing="1" w:after="100" w:afterAutospacing="1" w:line="240" w:lineRule="auto"/>
        <w:rPr>
          <w:rFonts w:ascii="Times New Roman" w:eastAsia="Times New Roman" w:hAnsi="Times New Roman" w:cs="Times New Roman"/>
          <w:lang w:eastAsia="en-CA"/>
        </w:rPr>
      </w:pPr>
      <w:r w:rsidRPr="00D214F5">
        <w:rPr>
          <w:rFonts w:ascii="Times New Roman" w:eastAsia="Times New Roman" w:hAnsi="Times New Roman" w:cs="Times New Roman"/>
          <w:lang w:eastAsia="en-CA"/>
        </w:rPr>
        <w:t xml:space="preserve">Zwingli at once began to preach his new convictions. </w:t>
      </w:r>
    </w:p>
    <w:p w:rsidR="00F32373" w:rsidRPr="00D214F5" w:rsidRDefault="00F32373" w:rsidP="00F32373">
      <w:pPr>
        <w:pStyle w:val="ListParagraph"/>
        <w:numPr>
          <w:ilvl w:val="0"/>
          <w:numId w:val="1"/>
        </w:numPr>
        <w:spacing w:before="100" w:beforeAutospacing="1" w:after="100" w:afterAutospacing="1" w:line="240" w:lineRule="auto"/>
        <w:rPr>
          <w:rFonts w:ascii="Times New Roman" w:eastAsia="Times New Roman" w:hAnsi="Times New Roman" w:cs="Times New Roman"/>
          <w:lang w:eastAsia="en-CA"/>
        </w:rPr>
      </w:pPr>
      <w:r w:rsidRPr="00D214F5">
        <w:rPr>
          <w:rFonts w:ascii="Times New Roman" w:eastAsia="Times New Roman" w:hAnsi="Times New Roman" w:cs="Times New Roman"/>
          <w:lang w:eastAsia="en-CA"/>
        </w:rPr>
        <w:t xml:space="preserve">Apart from topical criticism of abuses, he did not at first attack traditional positions, being content to expound the regular </w:t>
      </w:r>
      <w:hyperlink r:id="rId11" w:history="1">
        <w:r w:rsidRPr="00D214F5">
          <w:rPr>
            <w:rFonts w:ascii="Times New Roman" w:eastAsia="Times New Roman" w:hAnsi="Times New Roman" w:cs="Times New Roman"/>
            <w:color w:val="0000FF"/>
            <w:u w:val="single"/>
            <w:lang w:eastAsia="en-CA"/>
          </w:rPr>
          <w:t>Gospel</w:t>
        </w:r>
      </w:hyperlink>
      <w:r w:rsidRPr="00D214F5">
        <w:rPr>
          <w:rFonts w:ascii="Times New Roman" w:eastAsia="Times New Roman" w:hAnsi="Times New Roman" w:cs="Times New Roman"/>
          <w:lang w:eastAsia="en-CA"/>
        </w:rPr>
        <w:t xml:space="preserve"> passages. </w:t>
      </w:r>
    </w:p>
    <w:p w:rsidR="00F32373" w:rsidRPr="00D214F5" w:rsidRDefault="00F32373" w:rsidP="00F32373">
      <w:pPr>
        <w:pStyle w:val="ListParagraph"/>
        <w:numPr>
          <w:ilvl w:val="0"/>
          <w:numId w:val="1"/>
        </w:numPr>
        <w:spacing w:before="100" w:beforeAutospacing="1" w:after="100" w:afterAutospacing="1" w:line="240" w:lineRule="auto"/>
        <w:rPr>
          <w:rFonts w:ascii="Times New Roman" w:eastAsia="Times New Roman" w:hAnsi="Times New Roman" w:cs="Times New Roman"/>
          <w:lang w:eastAsia="en-CA"/>
        </w:rPr>
      </w:pPr>
      <w:r w:rsidRPr="00D214F5">
        <w:rPr>
          <w:rFonts w:ascii="Times New Roman" w:eastAsia="Times New Roman" w:hAnsi="Times New Roman" w:cs="Times New Roman"/>
          <w:lang w:eastAsia="en-CA"/>
        </w:rPr>
        <w:t xml:space="preserve">A minor </w:t>
      </w:r>
      <w:hyperlink r:id="rId12" w:history="1">
        <w:r w:rsidRPr="00D214F5">
          <w:rPr>
            <w:rFonts w:ascii="Times New Roman" w:eastAsia="Times New Roman" w:hAnsi="Times New Roman" w:cs="Times New Roman"/>
            <w:color w:val="0000FF"/>
            <w:u w:val="single"/>
            <w:lang w:eastAsia="en-CA"/>
          </w:rPr>
          <w:t>indulgence</w:t>
        </w:r>
      </w:hyperlink>
      <w:r w:rsidRPr="00D214F5">
        <w:rPr>
          <w:rFonts w:ascii="Times New Roman" w:eastAsia="Times New Roman" w:hAnsi="Times New Roman" w:cs="Times New Roman"/>
          <w:lang w:eastAsia="en-CA"/>
        </w:rPr>
        <w:t xml:space="preserve"> crisis arose in 1518, but Zwingli’s witty castigation of the abuse found ecclesiastical favour and, finally, a titular honour by the papacy, from which he also drew a chaplaincy pension.</w:t>
      </w:r>
    </w:p>
    <w:p w:rsidR="00F32373" w:rsidRPr="00D214F5" w:rsidRDefault="00F32373" w:rsidP="00F32373">
      <w:pPr>
        <w:pStyle w:val="ListParagraph"/>
        <w:numPr>
          <w:ilvl w:val="0"/>
          <w:numId w:val="1"/>
        </w:numPr>
        <w:spacing w:before="100" w:beforeAutospacing="1" w:after="100" w:afterAutospacing="1" w:line="240" w:lineRule="auto"/>
        <w:rPr>
          <w:rFonts w:ascii="Times New Roman" w:eastAsia="Times New Roman" w:hAnsi="Times New Roman" w:cs="Times New Roman"/>
          <w:lang w:eastAsia="en-CA"/>
        </w:rPr>
      </w:pPr>
      <w:r w:rsidRPr="00D214F5">
        <w:rPr>
          <w:rFonts w:ascii="Times New Roman" w:eastAsia="Times New Roman" w:hAnsi="Times New Roman" w:cs="Times New Roman"/>
          <w:lang w:eastAsia="en-CA"/>
        </w:rPr>
        <w:t xml:space="preserve">In 1520 he secured permission from the city’s governing council to preach the “true divine scriptures,” and the resulting sermons helped to stir revolts against fasting and clerical celibacy that initiated the Swiss </w:t>
      </w:r>
      <w:hyperlink r:id="rId13" w:history="1">
        <w:r w:rsidRPr="00D214F5">
          <w:rPr>
            <w:rFonts w:ascii="Times New Roman" w:eastAsia="Times New Roman" w:hAnsi="Times New Roman" w:cs="Times New Roman"/>
            <w:color w:val="0000FF"/>
            <w:u w:val="single"/>
            <w:lang w:eastAsia="en-CA"/>
          </w:rPr>
          <w:t>Reformation</w:t>
        </w:r>
      </w:hyperlink>
      <w:r w:rsidRPr="00D214F5">
        <w:rPr>
          <w:rFonts w:ascii="Times New Roman" w:eastAsia="Times New Roman" w:hAnsi="Times New Roman" w:cs="Times New Roman"/>
          <w:lang w:eastAsia="en-CA"/>
        </w:rPr>
        <w:t xml:space="preserve"> (1522).</w:t>
      </w:r>
    </w:p>
    <w:p w:rsidR="00F32373" w:rsidRPr="00D214F5" w:rsidRDefault="00F32373" w:rsidP="00F32373">
      <w:pPr>
        <w:pStyle w:val="ListParagraph"/>
        <w:numPr>
          <w:ilvl w:val="0"/>
          <w:numId w:val="1"/>
        </w:numPr>
        <w:spacing w:before="100" w:beforeAutospacing="1" w:after="100" w:afterAutospacing="1" w:line="240" w:lineRule="auto"/>
        <w:rPr>
          <w:rFonts w:ascii="Times New Roman" w:eastAsia="Times New Roman" w:hAnsi="Times New Roman" w:cs="Times New Roman"/>
          <w:lang w:eastAsia="en-CA"/>
        </w:rPr>
      </w:pPr>
      <w:r w:rsidRPr="00D214F5">
        <w:rPr>
          <w:rFonts w:ascii="Times New Roman" w:eastAsia="Times New Roman" w:hAnsi="Times New Roman" w:cs="Times New Roman"/>
          <w:lang w:eastAsia="en-CA"/>
        </w:rPr>
        <w:t xml:space="preserve">In pursuance of his view of the supremacy of Scripture, Zwingli preached his now famous sermons at the </w:t>
      </w:r>
      <w:proofErr w:type="spellStart"/>
      <w:r w:rsidRPr="00D214F5">
        <w:rPr>
          <w:rFonts w:ascii="Times New Roman" w:eastAsia="Times New Roman" w:hAnsi="Times New Roman" w:cs="Times New Roman"/>
          <w:lang w:eastAsia="en-CA"/>
        </w:rPr>
        <w:t>Oetenbach</w:t>
      </w:r>
      <w:proofErr w:type="spellEnd"/>
      <w:r w:rsidRPr="00D214F5">
        <w:rPr>
          <w:rFonts w:ascii="Times New Roman" w:eastAsia="Times New Roman" w:hAnsi="Times New Roman" w:cs="Times New Roman"/>
          <w:lang w:eastAsia="en-CA"/>
        </w:rPr>
        <w:t xml:space="preserve"> </w:t>
      </w:r>
    </w:p>
    <w:p w:rsidR="00F32373" w:rsidRPr="00D214F5" w:rsidRDefault="00F32373" w:rsidP="00F32373">
      <w:pPr>
        <w:pStyle w:val="ListParagraph"/>
        <w:spacing w:before="100" w:beforeAutospacing="1" w:after="100" w:afterAutospacing="1" w:line="240" w:lineRule="auto"/>
        <w:outlineLvl w:val="1"/>
        <w:rPr>
          <w:rFonts w:ascii="Times New Roman" w:eastAsia="Times New Roman" w:hAnsi="Times New Roman" w:cs="Times New Roman"/>
          <w:b/>
          <w:bCs/>
          <w:lang w:eastAsia="en-CA"/>
        </w:rPr>
      </w:pPr>
    </w:p>
    <w:p w:rsidR="00F32373" w:rsidRPr="00D214F5" w:rsidRDefault="00F32373" w:rsidP="00F32373">
      <w:pPr>
        <w:spacing w:before="100" w:beforeAutospacing="1" w:after="100" w:afterAutospacing="1" w:line="240" w:lineRule="auto"/>
        <w:outlineLvl w:val="1"/>
        <w:rPr>
          <w:rFonts w:ascii="Times New Roman" w:eastAsia="Times New Roman" w:hAnsi="Times New Roman" w:cs="Times New Roman"/>
          <w:b/>
          <w:bCs/>
          <w:lang w:eastAsia="en-CA"/>
        </w:rPr>
      </w:pPr>
      <w:proofErr w:type="gramStart"/>
      <w:r w:rsidRPr="00D214F5">
        <w:rPr>
          <w:rFonts w:ascii="Times New Roman" w:eastAsia="Times New Roman" w:hAnsi="Times New Roman" w:cs="Times New Roman"/>
          <w:b/>
          <w:bCs/>
          <w:lang w:eastAsia="en-CA"/>
        </w:rPr>
        <w:t xml:space="preserve">Victory of the </w:t>
      </w:r>
      <w:bookmarkStart w:id="0" w:name="ref246683"/>
      <w:bookmarkEnd w:id="0"/>
      <w:r w:rsidRPr="00D214F5">
        <w:rPr>
          <w:rFonts w:ascii="Times New Roman" w:eastAsia="Times New Roman" w:hAnsi="Times New Roman" w:cs="Times New Roman"/>
          <w:b/>
          <w:bCs/>
          <w:lang w:eastAsia="en-CA"/>
        </w:rPr>
        <w:fldChar w:fldCharType="begin"/>
      </w:r>
      <w:r w:rsidRPr="00D214F5">
        <w:rPr>
          <w:rFonts w:ascii="Times New Roman" w:eastAsia="Times New Roman" w:hAnsi="Times New Roman" w:cs="Times New Roman"/>
          <w:b/>
          <w:bCs/>
          <w:lang w:eastAsia="en-CA"/>
        </w:rPr>
        <w:instrText xml:space="preserve"> HYPERLINK "http://www.britannica.com/EBchecked/topic/658483/Zurich" </w:instrText>
      </w:r>
      <w:r w:rsidRPr="00D214F5">
        <w:rPr>
          <w:rFonts w:ascii="Times New Roman" w:eastAsia="Times New Roman" w:hAnsi="Times New Roman" w:cs="Times New Roman"/>
          <w:b/>
          <w:bCs/>
          <w:lang w:eastAsia="en-CA"/>
        </w:rPr>
        <w:fldChar w:fldCharType="separate"/>
      </w:r>
      <w:r w:rsidRPr="00D214F5">
        <w:rPr>
          <w:rFonts w:ascii="Times New Roman" w:eastAsia="Times New Roman" w:hAnsi="Times New Roman" w:cs="Times New Roman"/>
          <w:b/>
          <w:bCs/>
          <w:color w:val="0000FF"/>
          <w:u w:val="single"/>
          <w:lang w:eastAsia="en-CA"/>
        </w:rPr>
        <w:t>Zürich</w:t>
      </w:r>
      <w:r w:rsidRPr="00D214F5">
        <w:rPr>
          <w:rFonts w:ascii="Times New Roman" w:eastAsia="Times New Roman" w:hAnsi="Times New Roman" w:cs="Times New Roman"/>
          <w:b/>
          <w:bCs/>
          <w:lang w:eastAsia="en-CA"/>
        </w:rPr>
        <w:fldChar w:fldCharType="end"/>
      </w:r>
      <w:r w:rsidRPr="00D214F5">
        <w:rPr>
          <w:rFonts w:ascii="Times New Roman" w:eastAsia="Times New Roman" w:hAnsi="Times New Roman" w:cs="Times New Roman"/>
          <w:b/>
          <w:bCs/>
          <w:lang w:eastAsia="en-CA"/>
        </w:rPr>
        <w:t xml:space="preserve"> Reformation.</w:t>
      </w:r>
      <w:proofErr w:type="gramEnd"/>
    </w:p>
    <w:p w:rsidR="00F32373" w:rsidRPr="00D214F5" w:rsidRDefault="00F32373" w:rsidP="00F32373">
      <w:pPr>
        <w:pStyle w:val="ListParagraph"/>
        <w:numPr>
          <w:ilvl w:val="0"/>
          <w:numId w:val="1"/>
        </w:numPr>
        <w:spacing w:before="100" w:beforeAutospacing="1" w:after="100" w:afterAutospacing="1" w:line="240" w:lineRule="auto"/>
        <w:rPr>
          <w:rFonts w:ascii="Times New Roman" w:eastAsia="Times New Roman" w:hAnsi="Times New Roman" w:cs="Times New Roman"/>
          <w:lang w:eastAsia="en-CA"/>
        </w:rPr>
      </w:pPr>
      <w:r w:rsidRPr="00D214F5">
        <w:rPr>
          <w:rFonts w:ascii="Times New Roman" w:eastAsia="Times New Roman" w:hAnsi="Times New Roman" w:cs="Times New Roman"/>
          <w:lang w:eastAsia="en-CA"/>
        </w:rPr>
        <w:t xml:space="preserve">The year 1523, Zwingli published his challenging 67 </w:t>
      </w:r>
      <w:proofErr w:type="spellStart"/>
      <w:r w:rsidRPr="00D214F5">
        <w:rPr>
          <w:rFonts w:ascii="Times New Roman" w:eastAsia="Times New Roman" w:hAnsi="Times New Roman" w:cs="Times New Roman"/>
          <w:i/>
          <w:iCs/>
          <w:lang w:eastAsia="en-CA"/>
        </w:rPr>
        <w:t>Artikel</w:t>
      </w:r>
      <w:proofErr w:type="spellEnd"/>
      <w:r w:rsidRPr="00D214F5">
        <w:rPr>
          <w:rFonts w:ascii="Times New Roman" w:eastAsia="Times New Roman" w:hAnsi="Times New Roman" w:cs="Times New Roman"/>
          <w:i/>
          <w:iCs/>
          <w:lang w:eastAsia="en-CA"/>
        </w:rPr>
        <w:t>.</w:t>
      </w:r>
      <w:r w:rsidRPr="00D214F5">
        <w:rPr>
          <w:rFonts w:ascii="Times New Roman" w:eastAsia="Times New Roman" w:hAnsi="Times New Roman" w:cs="Times New Roman"/>
          <w:lang w:eastAsia="en-CA"/>
        </w:rPr>
        <w:t xml:space="preserve"> His main contentions were adopted by most priests in the district and, in consequence, the celibacy of clergy came to be flouted, liturgical reform was begun, and a plan for the reform of the </w:t>
      </w:r>
      <w:proofErr w:type="spellStart"/>
      <w:r w:rsidRPr="00D214F5">
        <w:rPr>
          <w:rFonts w:ascii="Times New Roman" w:eastAsia="Times New Roman" w:hAnsi="Times New Roman" w:cs="Times New Roman"/>
          <w:lang w:eastAsia="en-CA"/>
        </w:rPr>
        <w:t>Grossmünster</w:t>
      </w:r>
      <w:proofErr w:type="spellEnd"/>
      <w:r w:rsidRPr="00D214F5">
        <w:rPr>
          <w:rFonts w:ascii="Times New Roman" w:eastAsia="Times New Roman" w:hAnsi="Times New Roman" w:cs="Times New Roman"/>
          <w:lang w:eastAsia="en-CA"/>
        </w:rPr>
        <w:t xml:space="preserve"> was drafted. </w:t>
      </w:r>
    </w:p>
    <w:p w:rsidR="00F32373" w:rsidRPr="00D214F5" w:rsidRDefault="00F32373" w:rsidP="00F32373">
      <w:pPr>
        <w:pStyle w:val="ListParagraph"/>
        <w:numPr>
          <w:ilvl w:val="0"/>
          <w:numId w:val="1"/>
        </w:numPr>
        <w:spacing w:before="100" w:beforeAutospacing="1" w:after="100" w:afterAutospacing="1" w:line="240" w:lineRule="auto"/>
        <w:rPr>
          <w:rFonts w:ascii="Times New Roman" w:eastAsia="Times New Roman" w:hAnsi="Times New Roman" w:cs="Times New Roman"/>
          <w:lang w:eastAsia="en-CA"/>
        </w:rPr>
      </w:pPr>
      <w:r w:rsidRPr="00D214F5">
        <w:rPr>
          <w:rFonts w:ascii="Times New Roman" w:eastAsia="Times New Roman" w:hAnsi="Times New Roman" w:cs="Times New Roman"/>
          <w:lang w:eastAsia="en-CA"/>
        </w:rPr>
        <w:t xml:space="preserve">A key part of this program was the reconstitution of the cathedral school as both a grammar school and a theological seminary to train Reformed pastors. </w:t>
      </w:r>
    </w:p>
    <w:p w:rsidR="00F32373" w:rsidRPr="00D214F5" w:rsidRDefault="00F32373" w:rsidP="00F32373">
      <w:pPr>
        <w:pStyle w:val="ListParagraph"/>
        <w:numPr>
          <w:ilvl w:val="0"/>
          <w:numId w:val="1"/>
        </w:numPr>
        <w:spacing w:before="100" w:beforeAutospacing="1" w:after="100" w:afterAutospacing="1" w:line="240" w:lineRule="auto"/>
        <w:rPr>
          <w:rFonts w:ascii="Times New Roman" w:eastAsia="Times New Roman" w:hAnsi="Times New Roman" w:cs="Times New Roman"/>
          <w:lang w:eastAsia="en-CA"/>
        </w:rPr>
      </w:pPr>
      <w:r w:rsidRPr="00D214F5">
        <w:rPr>
          <w:rFonts w:ascii="Times New Roman" w:eastAsia="Times New Roman" w:hAnsi="Times New Roman" w:cs="Times New Roman"/>
          <w:lang w:eastAsia="en-CA"/>
        </w:rPr>
        <w:t xml:space="preserve">The question of removing the images from the churches provoked a second disputation in October, in which Zwingli and his most intimate friend and fellow Reformer </w:t>
      </w:r>
      <w:hyperlink r:id="rId14" w:history="1">
        <w:r w:rsidRPr="00D214F5">
          <w:rPr>
            <w:rFonts w:ascii="Times New Roman" w:eastAsia="Times New Roman" w:hAnsi="Times New Roman" w:cs="Times New Roman"/>
            <w:color w:val="0000FF"/>
            <w:u w:val="single"/>
            <w:lang w:eastAsia="en-CA"/>
          </w:rPr>
          <w:t>Leo Jud</w:t>
        </w:r>
      </w:hyperlink>
      <w:r w:rsidRPr="00D214F5">
        <w:rPr>
          <w:rFonts w:ascii="Times New Roman" w:eastAsia="Times New Roman" w:hAnsi="Times New Roman" w:cs="Times New Roman"/>
          <w:lang w:eastAsia="en-CA"/>
        </w:rPr>
        <w:t xml:space="preserve"> carried the day. </w:t>
      </w:r>
    </w:p>
    <w:p w:rsidR="00F32373" w:rsidRPr="00D214F5" w:rsidRDefault="00F32373" w:rsidP="00F32373">
      <w:pPr>
        <w:pStyle w:val="ListParagraph"/>
        <w:numPr>
          <w:ilvl w:val="0"/>
          <w:numId w:val="1"/>
        </w:numPr>
        <w:spacing w:before="100" w:beforeAutospacing="1" w:after="100" w:afterAutospacing="1" w:line="240" w:lineRule="auto"/>
        <w:rPr>
          <w:rFonts w:ascii="Times New Roman" w:eastAsia="Times New Roman" w:hAnsi="Times New Roman" w:cs="Times New Roman"/>
          <w:lang w:eastAsia="en-CA"/>
        </w:rPr>
      </w:pPr>
      <w:r w:rsidRPr="00D214F5">
        <w:rPr>
          <w:rFonts w:ascii="Times New Roman" w:eastAsia="Times New Roman" w:hAnsi="Times New Roman" w:cs="Times New Roman"/>
          <w:lang w:eastAsia="en-CA"/>
        </w:rPr>
        <w:t xml:space="preserve">Successive steps taken during 1524 and 1525 included the removal of images, the suppression of organs, the dissolution of religious houses, the replacement of the </w:t>
      </w:r>
      <w:hyperlink r:id="rId15" w:history="1">
        <w:r w:rsidRPr="00D214F5">
          <w:rPr>
            <w:rFonts w:ascii="Times New Roman" w:eastAsia="Times New Roman" w:hAnsi="Times New Roman" w:cs="Times New Roman"/>
            <w:color w:val="0000FF"/>
            <w:u w:val="single"/>
            <w:lang w:eastAsia="en-CA"/>
          </w:rPr>
          <w:t>mass</w:t>
        </w:r>
      </w:hyperlink>
      <w:r w:rsidRPr="00D214F5">
        <w:rPr>
          <w:rFonts w:ascii="Times New Roman" w:eastAsia="Times New Roman" w:hAnsi="Times New Roman" w:cs="Times New Roman"/>
          <w:lang w:eastAsia="en-CA"/>
        </w:rPr>
        <w:t xml:space="preserve"> by a simple Communion service, the reform of the baptismal office, the introduction of </w:t>
      </w:r>
      <w:proofErr w:type="spellStart"/>
      <w:r w:rsidRPr="00D214F5">
        <w:rPr>
          <w:rFonts w:ascii="Times New Roman" w:eastAsia="Times New Roman" w:hAnsi="Times New Roman" w:cs="Times New Roman"/>
          <w:lang w:eastAsia="en-CA"/>
        </w:rPr>
        <w:t>prophesyings</w:t>
      </w:r>
      <w:proofErr w:type="spellEnd"/>
      <w:r w:rsidRPr="00D214F5">
        <w:rPr>
          <w:rFonts w:ascii="Times New Roman" w:eastAsia="Times New Roman" w:hAnsi="Times New Roman" w:cs="Times New Roman"/>
          <w:lang w:eastAsia="en-CA"/>
        </w:rPr>
        <w:t xml:space="preserve"> or </w:t>
      </w:r>
      <w:hyperlink r:id="rId16" w:history="1">
        <w:r w:rsidRPr="00D214F5">
          <w:rPr>
            <w:rFonts w:ascii="Times New Roman" w:eastAsia="Times New Roman" w:hAnsi="Times New Roman" w:cs="Times New Roman"/>
            <w:color w:val="0000FF"/>
            <w:u w:val="single"/>
            <w:lang w:eastAsia="en-CA"/>
          </w:rPr>
          <w:t>Bible</w:t>
        </w:r>
      </w:hyperlink>
      <w:r w:rsidRPr="00D214F5">
        <w:rPr>
          <w:rFonts w:ascii="Times New Roman" w:eastAsia="Times New Roman" w:hAnsi="Times New Roman" w:cs="Times New Roman"/>
          <w:lang w:eastAsia="en-CA"/>
        </w:rPr>
        <w:t xml:space="preserve"> readings, the reorganization of the ministry, and the preparation of a native version of the Bible (the </w:t>
      </w:r>
      <w:proofErr w:type="spellStart"/>
      <w:r w:rsidRPr="00D214F5">
        <w:rPr>
          <w:rFonts w:ascii="Times New Roman" w:eastAsia="Times New Roman" w:hAnsi="Times New Roman" w:cs="Times New Roman"/>
          <w:i/>
          <w:iCs/>
          <w:lang w:eastAsia="en-CA"/>
        </w:rPr>
        <w:t>Zürcher</w:t>
      </w:r>
      <w:proofErr w:type="spellEnd"/>
      <w:r w:rsidRPr="00D214F5">
        <w:rPr>
          <w:rFonts w:ascii="Times New Roman" w:eastAsia="Times New Roman" w:hAnsi="Times New Roman" w:cs="Times New Roman"/>
          <w:i/>
          <w:iCs/>
          <w:lang w:eastAsia="en-CA"/>
        </w:rPr>
        <w:t xml:space="preserve"> </w:t>
      </w:r>
      <w:proofErr w:type="spellStart"/>
      <w:r w:rsidRPr="00D214F5">
        <w:rPr>
          <w:rFonts w:ascii="Times New Roman" w:eastAsia="Times New Roman" w:hAnsi="Times New Roman" w:cs="Times New Roman"/>
          <w:i/>
          <w:iCs/>
          <w:lang w:eastAsia="en-CA"/>
        </w:rPr>
        <w:t>Bibel</w:t>
      </w:r>
      <w:proofErr w:type="spellEnd"/>
      <w:r w:rsidRPr="00D214F5">
        <w:rPr>
          <w:rFonts w:ascii="Times New Roman" w:eastAsia="Times New Roman" w:hAnsi="Times New Roman" w:cs="Times New Roman"/>
          <w:lang w:eastAsia="en-CA"/>
        </w:rPr>
        <w:t xml:space="preserve"> appeared in 1529).</w:t>
      </w:r>
    </w:p>
    <w:p w:rsidR="00F32373" w:rsidRPr="00D214F5" w:rsidRDefault="00F32373" w:rsidP="00F32373">
      <w:pPr>
        <w:pStyle w:val="ListParagraph"/>
        <w:numPr>
          <w:ilvl w:val="0"/>
          <w:numId w:val="1"/>
        </w:numPr>
        <w:spacing w:before="100" w:beforeAutospacing="1" w:after="100" w:afterAutospacing="1" w:line="240" w:lineRule="auto"/>
        <w:rPr>
          <w:rFonts w:ascii="Times New Roman" w:eastAsia="Times New Roman" w:hAnsi="Times New Roman" w:cs="Times New Roman"/>
          <w:lang w:eastAsia="en-CA"/>
        </w:rPr>
      </w:pPr>
      <w:r w:rsidRPr="00D214F5">
        <w:rPr>
          <w:rFonts w:ascii="Times New Roman" w:eastAsia="Times New Roman" w:hAnsi="Times New Roman" w:cs="Times New Roman"/>
          <w:lang w:eastAsia="en-CA"/>
        </w:rPr>
        <w:t xml:space="preserve"> He married Anna </w:t>
      </w:r>
      <w:proofErr w:type="spellStart"/>
      <w:r w:rsidRPr="00D214F5">
        <w:rPr>
          <w:rFonts w:ascii="Times New Roman" w:eastAsia="Times New Roman" w:hAnsi="Times New Roman" w:cs="Times New Roman"/>
          <w:lang w:eastAsia="en-CA"/>
        </w:rPr>
        <w:t>Reinhard</w:t>
      </w:r>
      <w:proofErr w:type="spellEnd"/>
      <w:r w:rsidRPr="00D214F5">
        <w:rPr>
          <w:rFonts w:ascii="Times New Roman" w:eastAsia="Times New Roman" w:hAnsi="Times New Roman" w:cs="Times New Roman"/>
          <w:lang w:eastAsia="en-CA"/>
        </w:rPr>
        <w:t xml:space="preserve"> on April 2, 1524</w:t>
      </w:r>
    </w:p>
    <w:p w:rsidR="00F32373" w:rsidRPr="00D214F5" w:rsidRDefault="00F32373">
      <w:pPr>
        <w:rPr>
          <w:rFonts w:ascii="Times New Roman" w:hAnsi="Times New Roman" w:cs="Times New Roman"/>
          <w:lang w:val="en-US"/>
        </w:rPr>
      </w:pPr>
      <w:r w:rsidRPr="00D214F5">
        <w:rPr>
          <w:rFonts w:ascii="Times New Roman" w:hAnsi="Times New Roman" w:cs="Times New Roman"/>
          <w:lang w:val="en-US"/>
        </w:rPr>
        <w:br w:type="page"/>
      </w:r>
    </w:p>
    <w:p w:rsidR="00F32373" w:rsidRPr="00D214F5" w:rsidRDefault="00F32373" w:rsidP="00F32373">
      <w:pPr>
        <w:rPr>
          <w:rFonts w:ascii="Times New Roman" w:hAnsi="Times New Roman" w:cs="Times New Roman"/>
          <w:b/>
        </w:rPr>
      </w:pPr>
      <w:bookmarkStart w:id="1" w:name="_GoBack"/>
      <w:r w:rsidRPr="00D214F5">
        <w:rPr>
          <w:rFonts w:ascii="Times New Roman" w:hAnsi="Times New Roman" w:cs="Times New Roman"/>
          <w:b/>
        </w:rPr>
        <w:lastRenderedPageBreak/>
        <w:t>67 Theses</w:t>
      </w:r>
    </w:p>
    <w:bookmarkEnd w:id="1"/>
    <w:p w:rsidR="00F32373" w:rsidRPr="00D214F5" w:rsidRDefault="00F32373" w:rsidP="00F32373">
      <w:pPr>
        <w:rPr>
          <w:rFonts w:ascii="Times New Roman" w:hAnsi="Times New Roman" w:cs="Times New Roman"/>
        </w:rPr>
      </w:pPr>
      <w:r w:rsidRPr="00D214F5">
        <w:rPr>
          <w:rFonts w:ascii="Times New Roman" w:hAnsi="Times New Roman" w:cs="Times New Roman"/>
        </w:rPr>
        <w:t>The main theses he put forth were</w:t>
      </w:r>
    </w:p>
    <w:p w:rsidR="00F32373" w:rsidRPr="00D214F5" w:rsidRDefault="00F32373" w:rsidP="00D214F5">
      <w:pPr>
        <w:spacing w:after="0"/>
        <w:ind w:firstLine="720"/>
        <w:rPr>
          <w:rFonts w:ascii="Times New Roman" w:hAnsi="Times New Roman" w:cs="Times New Roman"/>
        </w:rPr>
      </w:pPr>
      <w:r w:rsidRPr="00D214F5">
        <w:rPr>
          <w:rFonts w:ascii="Times New Roman" w:hAnsi="Times New Roman" w:cs="Times New Roman"/>
        </w:rPr>
        <w:t xml:space="preserve">(1) </w:t>
      </w:r>
      <w:proofErr w:type="gramStart"/>
      <w:r w:rsidRPr="00D214F5">
        <w:rPr>
          <w:rFonts w:ascii="Times New Roman" w:hAnsi="Times New Roman" w:cs="Times New Roman"/>
        </w:rPr>
        <w:t>that</w:t>
      </w:r>
      <w:proofErr w:type="gramEnd"/>
      <w:r w:rsidRPr="00D214F5">
        <w:rPr>
          <w:rFonts w:ascii="Times New Roman" w:hAnsi="Times New Roman" w:cs="Times New Roman"/>
        </w:rPr>
        <w:t xml:space="preserve"> the church is born of the Word of God and has Christ alone as its head;</w:t>
      </w:r>
    </w:p>
    <w:p w:rsidR="00F32373" w:rsidRPr="00D214F5" w:rsidRDefault="00F32373" w:rsidP="00D214F5">
      <w:pPr>
        <w:spacing w:after="0"/>
        <w:ind w:firstLine="720"/>
        <w:rPr>
          <w:rFonts w:ascii="Times New Roman" w:hAnsi="Times New Roman" w:cs="Times New Roman"/>
        </w:rPr>
      </w:pPr>
      <w:r w:rsidRPr="00D214F5">
        <w:rPr>
          <w:rFonts w:ascii="Times New Roman" w:hAnsi="Times New Roman" w:cs="Times New Roman"/>
        </w:rPr>
        <w:t xml:space="preserve">(2) </w:t>
      </w:r>
      <w:proofErr w:type="gramStart"/>
      <w:r w:rsidRPr="00D214F5">
        <w:rPr>
          <w:rFonts w:ascii="Times New Roman" w:hAnsi="Times New Roman" w:cs="Times New Roman"/>
        </w:rPr>
        <w:t>that</w:t>
      </w:r>
      <w:proofErr w:type="gramEnd"/>
      <w:r w:rsidRPr="00D214F5">
        <w:rPr>
          <w:rFonts w:ascii="Times New Roman" w:hAnsi="Times New Roman" w:cs="Times New Roman"/>
        </w:rPr>
        <w:t xml:space="preserve"> its laws are binding only insofar as they agree with the Scripture;</w:t>
      </w:r>
    </w:p>
    <w:p w:rsidR="00F32373" w:rsidRPr="00D214F5" w:rsidRDefault="00F32373" w:rsidP="00D214F5">
      <w:pPr>
        <w:spacing w:after="0"/>
        <w:ind w:firstLine="720"/>
        <w:rPr>
          <w:rFonts w:ascii="Times New Roman" w:hAnsi="Times New Roman" w:cs="Times New Roman"/>
        </w:rPr>
      </w:pPr>
      <w:r w:rsidRPr="00D214F5">
        <w:rPr>
          <w:rFonts w:ascii="Times New Roman" w:hAnsi="Times New Roman" w:cs="Times New Roman"/>
        </w:rPr>
        <w:t xml:space="preserve">(3) </w:t>
      </w:r>
      <w:proofErr w:type="gramStart"/>
      <w:r w:rsidRPr="00D214F5">
        <w:rPr>
          <w:rFonts w:ascii="Times New Roman" w:hAnsi="Times New Roman" w:cs="Times New Roman"/>
        </w:rPr>
        <w:t>that</w:t>
      </w:r>
      <w:proofErr w:type="gramEnd"/>
      <w:r w:rsidRPr="00D214F5">
        <w:rPr>
          <w:rFonts w:ascii="Times New Roman" w:hAnsi="Times New Roman" w:cs="Times New Roman"/>
        </w:rPr>
        <w:t xml:space="preserve"> Christ alone is man’s righteousness;</w:t>
      </w:r>
    </w:p>
    <w:p w:rsidR="00F32373" w:rsidRPr="00D214F5" w:rsidRDefault="00F32373" w:rsidP="00D214F5">
      <w:pPr>
        <w:spacing w:after="0"/>
        <w:ind w:firstLine="720"/>
        <w:rPr>
          <w:rFonts w:ascii="Times New Roman" w:hAnsi="Times New Roman" w:cs="Times New Roman"/>
        </w:rPr>
      </w:pPr>
      <w:r w:rsidRPr="00D214F5">
        <w:rPr>
          <w:rFonts w:ascii="Times New Roman" w:hAnsi="Times New Roman" w:cs="Times New Roman"/>
        </w:rPr>
        <w:t xml:space="preserve">(4) </w:t>
      </w:r>
      <w:proofErr w:type="gramStart"/>
      <w:r w:rsidRPr="00D214F5">
        <w:rPr>
          <w:rFonts w:ascii="Times New Roman" w:hAnsi="Times New Roman" w:cs="Times New Roman"/>
        </w:rPr>
        <w:t>that</w:t>
      </w:r>
      <w:proofErr w:type="gramEnd"/>
      <w:r w:rsidRPr="00D214F5">
        <w:rPr>
          <w:rFonts w:ascii="Times New Roman" w:hAnsi="Times New Roman" w:cs="Times New Roman"/>
        </w:rPr>
        <w:t xml:space="preserve"> the Holy Scripture does not teach Christ’s corporeal presence in the bread and wine at the Lord’s Supper;</w:t>
      </w:r>
    </w:p>
    <w:p w:rsidR="00F32373" w:rsidRPr="00D214F5" w:rsidRDefault="00F32373" w:rsidP="00D214F5">
      <w:pPr>
        <w:spacing w:after="0"/>
        <w:ind w:firstLine="720"/>
        <w:rPr>
          <w:rFonts w:ascii="Times New Roman" w:hAnsi="Times New Roman" w:cs="Times New Roman"/>
        </w:rPr>
      </w:pPr>
      <w:r w:rsidRPr="00D214F5">
        <w:rPr>
          <w:rFonts w:ascii="Times New Roman" w:hAnsi="Times New Roman" w:cs="Times New Roman"/>
        </w:rPr>
        <w:t xml:space="preserve">(5) </w:t>
      </w:r>
      <w:proofErr w:type="gramStart"/>
      <w:r w:rsidRPr="00D214F5">
        <w:rPr>
          <w:rFonts w:ascii="Times New Roman" w:hAnsi="Times New Roman" w:cs="Times New Roman"/>
        </w:rPr>
        <w:t>that</w:t>
      </w:r>
      <w:proofErr w:type="gramEnd"/>
      <w:r w:rsidRPr="00D214F5">
        <w:rPr>
          <w:rFonts w:ascii="Times New Roman" w:hAnsi="Times New Roman" w:cs="Times New Roman"/>
        </w:rPr>
        <w:t xml:space="preserve"> the mass is a gross affront to the sacrifice and death of Christ;</w:t>
      </w:r>
    </w:p>
    <w:p w:rsidR="00F32373" w:rsidRPr="00D214F5" w:rsidRDefault="00F32373" w:rsidP="00D214F5">
      <w:pPr>
        <w:spacing w:after="0"/>
        <w:ind w:firstLine="720"/>
        <w:rPr>
          <w:rFonts w:ascii="Times New Roman" w:hAnsi="Times New Roman" w:cs="Times New Roman"/>
        </w:rPr>
      </w:pPr>
      <w:r w:rsidRPr="00D214F5">
        <w:rPr>
          <w:rFonts w:ascii="Times New Roman" w:hAnsi="Times New Roman" w:cs="Times New Roman"/>
        </w:rPr>
        <w:t xml:space="preserve">(6) </w:t>
      </w:r>
      <w:proofErr w:type="gramStart"/>
      <w:r w:rsidRPr="00D214F5">
        <w:rPr>
          <w:rFonts w:ascii="Times New Roman" w:hAnsi="Times New Roman" w:cs="Times New Roman"/>
        </w:rPr>
        <w:t>that</w:t>
      </w:r>
      <w:proofErr w:type="gramEnd"/>
      <w:r w:rsidRPr="00D214F5">
        <w:rPr>
          <w:rFonts w:ascii="Times New Roman" w:hAnsi="Times New Roman" w:cs="Times New Roman"/>
        </w:rPr>
        <w:t xml:space="preserve"> there is no biblical foundation for the mediation or intercession of the dead, for purgatory, or for images and pictures; and</w:t>
      </w:r>
    </w:p>
    <w:p w:rsidR="00F32373" w:rsidRPr="00D214F5" w:rsidRDefault="00F32373" w:rsidP="00D214F5">
      <w:pPr>
        <w:spacing w:after="0"/>
        <w:ind w:firstLine="720"/>
        <w:rPr>
          <w:rFonts w:ascii="Times New Roman" w:hAnsi="Times New Roman" w:cs="Times New Roman"/>
        </w:rPr>
      </w:pPr>
      <w:r w:rsidRPr="00D214F5">
        <w:rPr>
          <w:rFonts w:ascii="Times New Roman" w:hAnsi="Times New Roman" w:cs="Times New Roman"/>
        </w:rPr>
        <w:t xml:space="preserve">(7) </w:t>
      </w:r>
      <w:proofErr w:type="gramStart"/>
      <w:r w:rsidRPr="00D214F5">
        <w:rPr>
          <w:rFonts w:ascii="Times New Roman" w:hAnsi="Times New Roman" w:cs="Times New Roman"/>
        </w:rPr>
        <w:t>that</w:t>
      </w:r>
      <w:proofErr w:type="gramEnd"/>
      <w:r w:rsidRPr="00D214F5">
        <w:rPr>
          <w:rFonts w:ascii="Times New Roman" w:hAnsi="Times New Roman" w:cs="Times New Roman"/>
        </w:rPr>
        <w:t xml:space="preserve"> marriage is lawful to all. With the friendly cantons of Basel and Bern, Zürich negotiated a Christian Civic Alliance (or League) based on the treaty by which Basel had been received into the Swiss confederacy but also including a common profession of faith.</w:t>
      </w:r>
    </w:p>
    <w:p w:rsidR="00F32373" w:rsidRPr="00D214F5" w:rsidRDefault="00F32373" w:rsidP="00F32373">
      <w:pPr>
        <w:pStyle w:val="Heading1"/>
        <w:rPr>
          <w:rFonts w:ascii="Times New Roman" w:hAnsi="Times New Roman" w:cs="Times New Roman"/>
          <w:sz w:val="22"/>
          <w:szCs w:val="22"/>
        </w:rPr>
      </w:pPr>
      <w:r w:rsidRPr="00D214F5">
        <w:rPr>
          <w:rFonts w:ascii="Times New Roman" w:hAnsi="Times New Roman" w:cs="Times New Roman"/>
          <w:sz w:val="22"/>
          <w:szCs w:val="22"/>
        </w:rPr>
        <w:t>The beliefs of Ulrich Zwingli</w:t>
      </w:r>
    </w:p>
    <w:p w:rsidR="00F32373" w:rsidRPr="00D214F5" w:rsidRDefault="00F32373" w:rsidP="00F32373">
      <w:pPr>
        <w:rPr>
          <w:rFonts w:ascii="Times New Roman" w:hAnsi="Times New Roman" w:cs="Times New Roman"/>
        </w:rPr>
      </w:pPr>
      <w:r w:rsidRPr="00D214F5">
        <w:rPr>
          <w:rFonts w:ascii="Times New Roman" w:hAnsi="Times New Roman" w:cs="Times New Roman"/>
        </w:rPr>
        <w:t xml:space="preserve">Ulrich Zwingli had seven primary beliefs that were adopted by Zurich. Zwingli expanded his beliefs in his </w:t>
      </w:r>
      <w:hyperlink r:id="rId17" w:tgtFrame="page" w:history="1">
        <w:r w:rsidRPr="00D214F5">
          <w:rPr>
            <w:rStyle w:val="Hyperlink"/>
            <w:rFonts w:ascii="Times New Roman" w:hAnsi="Times New Roman" w:cs="Times New Roman"/>
          </w:rPr>
          <w:t>’67 Articles’</w:t>
        </w:r>
      </w:hyperlink>
      <w:r w:rsidRPr="00D214F5">
        <w:rPr>
          <w:rFonts w:ascii="Times New Roman" w:hAnsi="Times New Roman" w:cs="Times New Roman"/>
        </w:rPr>
        <w:t xml:space="preserve"> that were published in 1523.</w:t>
      </w:r>
    </w:p>
    <w:p w:rsidR="00F32373" w:rsidRPr="00D214F5" w:rsidRDefault="00F32373" w:rsidP="00F32373">
      <w:pPr>
        <w:pStyle w:val="NormalWeb"/>
        <w:spacing w:before="0" w:beforeAutospacing="0" w:after="0" w:afterAutospacing="0"/>
        <w:rPr>
          <w:sz w:val="22"/>
          <w:szCs w:val="22"/>
        </w:rPr>
      </w:pPr>
      <w:r w:rsidRPr="00D214F5">
        <w:rPr>
          <w:sz w:val="22"/>
          <w:szCs w:val="22"/>
        </w:rPr>
        <w:t> </w:t>
      </w:r>
    </w:p>
    <w:tbl>
      <w:tblPr>
        <w:tblW w:w="0" w:type="auto"/>
        <w:tblCellSpacing w:w="15" w:type="dxa"/>
        <w:tblCellMar>
          <w:left w:w="0" w:type="dxa"/>
          <w:right w:w="0" w:type="dxa"/>
        </w:tblCellMar>
        <w:tblLook w:val="04A0" w:firstRow="1" w:lastRow="0" w:firstColumn="1" w:lastColumn="0" w:noHBand="0" w:noVBand="1"/>
      </w:tblPr>
      <w:tblGrid>
        <w:gridCol w:w="51"/>
        <w:gridCol w:w="5907"/>
      </w:tblGrid>
      <w:tr w:rsidR="00F32373" w:rsidRPr="00D214F5" w:rsidTr="00F32373">
        <w:trPr>
          <w:tblCellSpacing w:w="15" w:type="dxa"/>
        </w:trPr>
        <w:tc>
          <w:tcPr>
            <w:tcW w:w="0" w:type="auto"/>
            <w:hideMark/>
          </w:tcPr>
          <w:p w:rsidR="00F32373" w:rsidRPr="00D214F5" w:rsidRDefault="00F32373" w:rsidP="00D214F5">
            <w:pPr>
              <w:pStyle w:val="ListParagraph"/>
              <w:numPr>
                <w:ilvl w:val="0"/>
                <w:numId w:val="2"/>
              </w:numPr>
              <w:rPr>
                <w:rFonts w:ascii="Times New Roman" w:hAnsi="Times New Roman" w:cs="Times New Roman"/>
              </w:rPr>
            </w:pPr>
          </w:p>
        </w:tc>
        <w:tc>
          <w:tcPr>
            <w:tcW w:w="0" w:type="auto"/>
            <w:hideMark/>
          </w:tcPr>
          <w:p w:rsidR="00F32373" w:rsidRPr="00D214F5" w:rsidRDefault="00F32373" w:rsidP="00D214F5">
            <w:pPr>
              <w:pStyle w:val="ListParagraph"/>
              <w:numPr>
                <w:ilvl w:val="0"/>
                <w:numId w:val="2"/>
              </w:numPr>
              <w:rPr>
                <w:rFonts w:ascii="Times New Roman" w:hAnsi="Times New Roman" w:cs="Times New Roman"/>
              </w:rPr>
            </w:pPr>
            <w:r w:rsidRPr="00D214F5">
              <w:rPr>
                <w:rFonts w:ascii="Times New Roman" w:hAnsi="Times New Roman" w:cs="Times New Roman"/>
              </w:rPr>
              <w:t>Faith demanded an active commitment to God</w:t>
            </w:r>
          </w:p>
        </w:tc>
      </w:tr>
    </w:tbl>
    <w:p w:rsidR="00F32373" w:rsidRPr="00D214F5" w:rsidRDefault="00F32373" w:rsidP="00F32373">
      <w:pPr>
        <w:rPr>
          <w:rFonts w:ascii="Times New Roman" w:hAnsi="Times New Roman" w:cs="Times New Roman"/>
          <w:vanish/>
        </w:rPr>
      </w:pPr>
    </w:p>
    <w:tbl>
      <w:tblPr>
        <w:tblW w:w="0" w:type="auto"/>
        <w:tblCellSpacing w:w="15" w:type="dxa"/>
        <w:tblCellMar>
          <w:left w:w="0" w:type="dxa"/>
          <w:right w:w="0" w:type="dxa"/>
        </w:tblCellMar>
        <w:tblLook w:val="04A0" w:firstRow="1" w:lastRow="0" w:firstColumn="1" w:lastColumn="0" w:noHBand="0" w:noVBand="1"/>
      </w:tblPr>
      <w:tblGrid>
        <w:gridCol w:w="51"/>
        <w:gridCol w:w="10809"/>
      </w:tblGrid>
      <w:tr w:rsidR="00F32373" w:rsidRPr="00D214F5" w:rsidTr="00F32373">
        <w:trPr>
          <w:tblCellSpacing w:w="15" w:type="dxa"/>
        </w:trPr>
        <w:tc>
          <w:tcPr>
            <w:tcW w:w="0" w:type="auto"/>
            <w:hideMark/>
          </w:tcPr>
          <w:p w:rsidR="00F32373" w:rsidRPr="00D214F5" w:rsidRDefault="00F32373" w:rsidP="00D214F5">
            <w:pPr>
              <w:pStyle w:val="ListParagraph"/>
              <w:numPr>
                <w:ilvl w:val="0"/>
                <w:numId w:val="2"/>
              </w:numPr>
              <w:rPr>
                <w:rFonts w:ascii="Times New Roman" w:hAnsi="Times New Roman" w:cs="Times New Roman"/>
              </w:rPr>
            </w:pPr>
          </w:p>
        </w:tc>
        <w:tc>
          <w:tcPr>
            <w:tcW w:w="0" w:type="auto"/>
            <w:hideMark/>
          </w:tcPr>
          <w:p w:rsidR="00F32373" w:rsidRPr="00D214F5" w:rsidRDefault="00F32373" w:rsidP="00D214F5">
            <w:pPr>
              <w:pStyle w:val="ListParagraph"/>
              <w:numPr>
                <w:ilvl w:val="0"/>
                <w:numId w:val="2"/>
              </w:numPr>
              <w:rPr>
                <w:rFonts w:ascii="Times New Roman" w:hAnsi="Times New Roman" w:cs="Times New Roman"/>
              </w:rPr>
            </w:pPr>
            <w:r w:rsidRPr="00D214F5">
              <w:rPr>
                <w:rFonts w:ascii="Times New Roman" w:hAnsi="Times New Roman" w:cs="Times New Roman"/>
              </w:rPr>
              <w:t xml:space="preserve">The practices of the </w:t>
            </w:r>
            <w:hyperlink r:id="rId18" w:tgtFrame="page" w:history="1">
              <w:r w:rsidRPr="00D214F5">
                <w:rPr>
                  <w:rStyle w:val="Hyperlink"/>
                  <w:rFonts w:ascii="Times New Roman" w:hAnsi="Times New Roman" w:cs="Times New Roman"/>
                </w:rPr>
                <w:t>Roman Catholic Church</w:t>
              </w:r>
            </w:hyperlink>
            <w:r w:rsidRPr="00D214F5">
              <w:rPr>
                <w:rFonts w:ascii="Times New Roman" w:hAnsi="Times New Roman" w:cs="Times New Roman"/>
              </w:rPr>
              <w:t xml:space="preserve"> took one’s mind away from what Christ taught. There was no justification for these practices in the Bible.</w:t>
            </w:r>
          </w:p>
        </w:tc>
      </w:tr>
    </w:tbl>
    <w:p w:rsidR="00F32373" w:rsidRPr="00D214F5" w:rsidRDefault="00F32373" w:rsidP="00F32373">
      <w:pPr>
        <w:rPr>
          <w:rFonts w:ascii="Times New Roman" w:hAnsi="Times New Roman" w:cs="Times New Roman"/>
          <w:vanish/>
        </w:rPr>
      </w:pPr>
    </w:p>
    <w:tbl>
      <w:tblPr>
        <w:tblW w:w="0" w:type="auto"/>
        <w:tblCellSpacing w:w="15" w:type="dxa"/>
        <w:tblCellMar>
          <w:left w:w="0" w:type="dxa"/>
          <w:right w:w="0" w:type="dxa"/>
        </w:tblCellMar>
        <w:tblLook w:val="04A0" w:firstRow="1" w:lastRow="0" w:firstColumn="1" w:lastColumn="0" w:noHBand="0" w:noVBand="1"/>
      </w:tblPr>
      <w:tblGrid>
        <w:gridCol w:w="51"/>
        <w:gridCol w:w="7568"/>
      </w:tblGrid>
      <w:tr w:rsidR="00F32373" w:rsidRPr="00D214F5" w:rsidTr="00F32373">
        <w:trPr>
          <w:tblCellSpacing w:w="15" w:type="dxa"/>
        </w:trPr>
        <w:tc>
          <w:tcPr>
            <w:tcW w:w="0" w:type="auto"/>
            <w:hideMark/>
          </w:tcPr>
          <w:p w:rsidR="00F32373" w:rsidRPr="00D214F5" w:rsidRDefault="00F32373" w:rsidP="00D214F5">
            <w:pPr>
              <w:rPr>
                <w:rFonts w:ascii="Times New Roman" w:hAnsi="Times New Roman" w:cs="Times New Roman"/>
              </w:rPr>
            </w:pPr>
          </w:p>
        </w:tc>
        <w:tc>
          <w:tcPr>
            <w:tcW w:w="0" w:type="auto"/>
            <w:hideMark/>
          </w:tcPr>
          <w:p w:rsidR="00F32373" w:rsidRPr="00D214F5" w:rsidRDefault="00F32373" w:rsidP="00D214F5">
            <w:pPr>
              <w:pStyle w:val="ListParagraph"/>
              <w:numPr>
                <w:ilvl w:val="0"/>
                <w:numId w:val="2"/>
              </w:numPr>
              <w:rPr>
                <w:rFonts w:ascii="Times New Roman" w:hAnsi="Times New Roman" w:cs="Times New Roman"/>
              </w:rPr>
            </w:pPr>
            <w:r w:rsidRPr="00D214F5">
              <w:rPr>
                <w:rFonts w:ascii="Times New Roman" w:hAnsi="Times New Roman" w:cs="Times New Roman"/>
              </w:rPr>
              <w:t>Whatever could not be justified by the Bible was to be abolished.</w:t>
            </w:r>
          </w:p>
        </w:tc>
      </w:tr>
    </w:tbl>
    <w:p w:rsidR="00F32373" w:rsidRPr="00D214F5" w:rsidRDefault="00F32373" w:rsidP="00F32373">
      <w:pPr>
        <w:rPr>
          <w:rFonts w:ascii="Times New Roman" w:hAnsi="Times New Roman" w:cs="Times New Roman"/>
          <w:vanish/>
        </w:rPr>
      </w:pPr>
    </w:p>
    <w:tbl>
      <w:tblPr>
        <w:tblW w:w="0" w:type="auto"/>
        <w:tblCellSpacing w:w="15" w:type="dxa"/>
        <w:tblCellMar>
          <w:left w:w="0" w:type="dxa"/>
          <w:right w:w="0" w:type="dxa"/>
        </w:tblCellMar>
        <w:tblLook w:val="04A0" w:firstRow="1" w:lastRow="0" w:firstColumn="1" w:lastColumn="0" w:noHBand="0" w:noVBand="1"/>
      </w:tblPr>
      <w:tblGrid>
        <w:gridCol w:w="51"/>
        <w:gridCol w:w="10336"/>
      </w:tblGrid>
      <w:tr w:rsidR="00F32373" w:rsidRPr="00D214F5" w:rsidTr="00F32373">
        <w:trPr>
          <w:tblCellSpacing w:w="15" w:type="dxa"/>
        </w:trPr>
        <w:tc>
          <w:tcPr>
            <w:tcW w:w="0" w:type="auto"/>
            <w:hideMark/>
          </w:tcPr>
          <w:p w:rsidR="00F32373" w:rsidRPr="00D214F5" w:rsidRDefault="00F32373" w:rsidP="00D214F5">
            <w:pPr>
              <w:rPr>
                <w:rFonts w:ascii="Times New Roman" w:hAnsi="Times New Roman" w:cs="Times New Roman"/>
              </w:rPr>
            </w:pPr>
          </w:p>
        </w:tc>
        <w:tc>
          <w:tcPr>
            <w:tcW w:w="0" w:type="auto"/>
            <w:hideMark/>
          </w:tcPr>
          <w:p w:rsidR="00F32373" w:rsidRPr="00D214F5" w:rsidRDefault="00F32373" w:rsidP="00D214F5">
            <w:pPr>
              <w:pStyle w:val="ListParagraph"/>
              <w:numPr>
                <w:ilvl w:val="0"/>
                <w:numId w:val="2"/>
              </w:numPr>
              <w:rPr>
                <w:rFonts w:ascii="Times New Roman" w:hAnsi="Times New Roman" w:cs="Times New Roman"/>
              </w:rPr>
            </w:pPr>
            <w:r w:rsidRPr="00D214F5">
              <w:rPr>
                <w:rFonts w:ascii="Times New Roman" w:hAnsi="Times New Roman" w:cs="Times New Roman"/>
              </w:rPr>
              <w:t>Religion was a personal experience which did not require sacraments or ceremonies to sustain it.</w:t>
            </w:r>
          </w:p>
        </w:tc>
      </w:tr>
    </w:tbl>
    <w:p w:rsidR="00F32373" w:rsidRPr="00D214F5" w:rsidRDefault="00F32373" w:rsidP="00F32373">
      <w:pPr>
        <w:rPr>
          <w:rFonts w:ascii="Times New Roman" w:hAnsi="Times New Roman" w:cs="Times New Roman"/>
          <w:vanish/>
        </w:rPr>
      </w:pPr>
    </w:p>
    <w:tbl>
      <w:tblPr>
        <w:tblW w:w="0" w:type="auto"/>
        <w:tblCellSpacing w:w="15" w:type="dxa"/>
        <w:tblCellMar>
          <w:left w:w="0" w:type="dxa"/>
          <w:right w:w="0" w:type="dxa"/>
        </w:tblCellMar>
        <w:tblLook w:val="04A0" w:firstRow="1" w:lastRow="0" w:firstColumn="1" w:lastColumn="0" w:noHBand="0" w:noVBand="1"/>
      </w:tblPr>
      <w:tblGrid>
        <w:gridCol w:w="51"/>
        <w:gridCol w:w="10809"/>
      </w:tblGrid>
      <w:tr w:rsidR="00F32373" w:rsidRPr="00D214F5" w:rsidTr="00F32373">
        <w:trPr>
          <w:tblCellSpacing w:w="15" w:type="dxa"/>
        </w:trPr>
        <w:tc>
          <w:tcPr>
            <w:tcW w:w="0" w:type="auto"/>
            <w:hideMark/>
          </w:tcPr>
          <w:p w:rsidR="00F32373" w:rsidRPr="00D214F5" w:rsidRDefault="00F32373" w:rsidP="00D214F5">
            <w:pPr>
              <w:pStyle w:val="ListParagraph"/>
              <w:numPr>
                <w:ilvl w:val="0"/>
                <w:numId w:val="2"/>
              </w:numPr>
              <w:rPr>
                <w:rFonts w:ascii="Times New Roman" w:hAnsi="Times New Roman" w:cs="Times New Roman"/>
              </w:rPr>
            </w:pPr>
          </w:p>
        </w:tc>
        <w:tc>
          <w:tcPr>
            <w:tcW w:w="0" w:type="auto"/>
            <w:hideMark/>
          </w:tcPr>
          <w:p w:rsidR="00F32373" w:rsidRPr="00D214F5" w:rsidRDefault="00F32373" w:rsidP="00D214F5">
            <w:pPr>
              <w:pStyle w:val="ListParagraph"/>
              <w:numPr>
                <w:ilvl w:val="0"/>
                <w:numId w:val="2"/>
              </w:numPr>
              <w:rPr>
                <w:rFonts w:ascii="Times New Roman" w:hAnsi="Times New Roman" w:cs="Times New Roman"/>
              </w:rPr>
            </w:pPr>
            <w:r w:rsidRPr="00D214F5">
              <w:rPr>
                <w:rFonts w:ascii="Times New Roman" w:hAnsi="Times New Roman" w:cs="Times New Roman"/>
              </w:rPr>
              <w:t xml:space="preserve">Zwingli denied that there could be any trace of God in the consecrated sacraments. The service of communion was simply an act of commemoration. The belief that there was a presence was mere superstition. In this, Zwingli differed from </w:t>
            </w:r>
            <w:hyperlink r:id="rId19" w:tgtFrame="page" w:history="1">
              <w:r w:rsidRPr="00D214F5">
                <w:rPr>
                  <w:rStyle w:val="Hyperlink"/>
                  <w:rFonts w:ascii="Times New Roman" w:hAnsi="Times New Roman" w:cs="Times New Roman"/>
                </w:rPr>
                <w:t>Martin Luther</w:t>
              </w:r>
            </w:hyperlink>
            <w:r w:rsidRPr="00D214F5">
              <w:rPr>
                <w:rFonts w:ascii="Times New Roman" w:hAnsi="Times New Roman" w:cs="Times New Roman"/>
              </w:rPr>
              <w:t>.</w:t>
            </w:r>
          </w:p>
        </w:tc>
      </w:tr>
    </w:tbl>
    <w:p w:rsidR="00F32373" w:rsidRPr="00D214F5" w:rsidRDefault="00F32373" w:rsidP="00F32373">
      <w:pPr>
        <w:rPr>
          <w:rFonts w:ascii="Times New Roman" w:hAnsi="Times New Roman" w:cs="Times New Roman"/>
          <w:vanish/>
        </w:rPr>
      </w:pPr>
    </w:p>
    <w:tbl>
      <w:tblPr>
        <w:tblW w:w="0" w:type="auto"/>
        <w:tblCellSpacing w:w="15" w:type="dxa"/>
        <w:tblCellMar>
          <w:left w:w="0" w:type="dxa"/>
          <w:right w:w="0" w:type="dxa"/>
        </w:tblCellMar>
        <w:tblLook w:val="04A0" w:firstRow="1" w:lastRow="0" w:firstColumn="1" w:lastColumn="0" w:noHBand="0" w:noVBand="1"/>
      </w:tblPr>
      <w:tblGrid>
        <w:gridCol w:w="10860"/>
      </w:tblGrid>
      <w:tr w:rsidR="00D214F5" w:rsidRPr="00D214F5" w:rsidTr="00F32373">
        <w:trPr>
          <w:tblCellSpacing w:w="15" w:type="dxa"/>
        </w:trPr>
        <w:tc>
          <w:tcPr>
            <w:tcW w:w="0" w:type="auto"/>
            <w:hideMark/>
          </w:tcPr>
          <w:p w:rsidR="00D214F5" w:rsidRPr="00D214F5" w:rsidRDefault="00D214F5" w:rsidP="00D214F5">
            <w:pPr>
              <w:pStyle w:val="ListParagraph"/>
              <w:numPr>
                <w:ilvl w:val="0"/>
                <w:numId w:val="2"/>
              </w:numPr>
              <w:rPr>
                <w:rFonts w:ascii="Times New Roman" w:hAnsi="Times New Roman" w:cs="Times New Roman"/>
              </w:rPr>
            </w:pPr>
            <w:r w:rsidRPr="00D214F5">
              <w:rPr>
                <w:rFonts w:ascii="Times New Roman" w:hAnsi="Times New Roman" w:cs="Times New Roman"/>
              </w:rPr>
              <w:t>Zwingli put a great deal of emphasis on the law of God as set out in the Bible. Zwingli claimed that it was Christ who gave Man the will to obey.</w:t>
            </w:r>
          </w:p>
        </w:tc>
      </w:tr>
    </w:tbl>
    <w:p w:rsidR="00F32373" w:rsidRPr="00D214F5" w:rsidRDefault="00F32373" w:rsidP="00F32373">
      <w:pPr>
        <w:rPr>
          <w:rFonts w:ascii="Times New Roman" w:hAnsi="Times New Roman" w:cs="Times New Roman"/>
          <w:vanish/>
        </w:rPr>
      </w:pPr>
    </w:p>
    <w:tbl>
      <w:tblPr>
        <w:tblW w:w="0" w:type="auto"/>
        <w:tblCellSpacing w:w="15" w:type="dxa"/>
        <w:tblCellMar>
          <w:left w:w="0" w:type="dxa"/>
          <w:right w:w="0" w:type="dxa"/>
        </w:tblCellMar>
        <w:tblLook w:val="04A0" w:firstRow="1" w:lastRow="0" w:firstColumn="1" w:lastColumn="0" w:noHBand="0" w:noVBand="1"/>
      </w:tblPr>
      <w:tblGrid>
        <w:gridCol w:w="51"/>
        <w:gridCol w:w="8327"/>
      </w:tblGrid>
      <w:tr w:rsidR="00F32373" w:rsidRPr="00D214F5" w:rsidTr="00F32373">
        <w:trPr>
          <w:tblCellSpacing w:w="15" w:type="dxa"/>
        </w:trPr>
        <w:tc>
          <w:tcPr>
            <w:tcW w:w="0" w:type="auto"/>
            <w:hideMark/>
          </w:tcPr>
          <w:p w:rsidR="00F32373" w:rsidRPr="00D214F5" w:rsidRDefault="00F32373" w:rsidP="00D214F5">
            <w:pPr>
              <w:pStyle w:val="ListParagraph"/>
              <w:numPr>
                <w:ilvl w:val="0"/>
                <w:numId w:val="2"/>
              </w:numPr>
              <w:rPr>
                <w:rFonts w:ascii="Times New Roman" w:hAnsi="Times New Roman" w:cs="Times New Roman"/>
              </w:rPr>
            </w:pPr>
          </w:p>
        </w:tc>
        <w:tc>
          <w:tcPr>
            <w:tcW w:w="0" w:type="auto"/>
            <w:hideMark/>
          </w:tcPr>
          <w:p w:rsidR="00F32373" w:rsidRPr="00D214F5" w:rsidRDefault="00F32373" w:rsidP="00D214F5">
            <w:pPr>
              <w:pStyle w:val="ListParagraph"/>
              <w:numPr>
                <w:ilvl w:val="0"/>
                <w:numId w:val="2"/>
              </w:numPr>
              <w:rPr>
                <w:rFonts w:ascii="Times New Roman" w:hAnsi="Times New Roman" w:cs="Times New Roman"/>
              </w:rPr>
            </w:pPr>
            <w:r w:rsidRPr="00D214F5">
              <w:rPr>
                <w:rFonts w:ascii="Times New Roman" w:hAnsi="Times New Roman" w:cs="Times New Roman"/>
              </w:rPr>
              <w:t>A truly Christian community must follow the Bible as closely as possible.</w:t>
            </w:r>
          </w:p>
        </w:tc>
      </w:tr>
    </w:tbl>
    <w:p w:rsidR="00F32373" w:rsidRPr="00D214F5" w:rsidRDefault="00F32373" w:rsidP="00F32373">
      <w:pPr>
        <w:pStyle w:val="NormalWeb"/>
        <w:spacing w:before="0" w:beforeAutospacing="0" w:after="0" w:afterAutospacing="0"/>
        <w:rPr>
          <w:sz w:val="22"/>
          <w:szCs w:val="22"/>
        </w:rPr>
      </w:pPr>
      <w:r w:rsidRPr="00D214F5">
        <w:rPr>
          <w:sz w:val="22"/>
          <w:szCs w:val="22"/>
        </w:rPr>
        <w:t> </w:t>
      </w:r>
    </w:p>
    <w:p w:rsidR="00D214F5" w:rsidRPr="00D214F5" w:rsidRDefault="00F32373" w:rsidP="00F32373">
      <w:pPr>
        <w:pStyle w:val="ListParagraph"/>
        <w:numPr>
          <w:ilvl w:val="0"/>
          <w:numId w:val="2"/>
        </w:numPr>
        <w:rPr>
          <w:rFonts w:ascii="Times New Roman" w:hAnsi="Times New Roman" w:cs="Times New Roman"/>
        </w:rPr>
      </w:pPr>
      <w:r w:rsidRPr="00D214F5">
        <w:rPr>
          <w:rFonts w:ascii="Times New Roman" w:hAnsi="Times New Roman" w:cs="Times New Roman"/>
        </w:rPr>
        <w:t xml:space="preserve">As a result of the final point, the </w:t>
      </w:r>
      <w:r w:rsidRPr="00D214F5">
        <w:rPr>
          <w:rFonts w:ascii="Times New Roman" w:hAnsi="Times New Roman" w:cs="Times New Roman"/>
          <w:u w:val="single"/>
        </w:rPr>
        <w:t>state virtually merged with the church in Zurich</w:t>
      </w:r>
      <w:r w:rsidRPr="00D214F5">
        <w:rPr>
          <w:rFonts w:ascii="Times New Roman" w:hAnsi="Times New Roman" w:cs="Times New Roman"/>
        </w:rPr>
        <w:t xml:space="preserve">. Magistrates not only kept order but they were seen as guardians of public morality – “a church without a magistrate is mutilated and incomplete.” </w:t>
      </w:r>
    </w:p>
    <w:p w:rsidR="00F32373" w:rsidRPr="00D214F5" w:rsidRDefault="00F32373" w:rsidP="00D214F5">
      <w:pPr>
        <w:pStyle w:val="ListParagraph"/>
        <w:numPr>
          <w:ilvl w:val="0"/>
          <w:numId w:val="2"/>
        </w:numPr>
        <w:rPr>
          <w:rFonts w:ascii="Times New Roman" w:hAnsi="Times New Roman" w:cs="Times New Roman"/>
        </w:rPr>
      </w:pPr>
      <w:r w:rsidRPr="00D214F5">
        <w:rPr>
          <w:rFonts w:ascii="Times New Roman" w:hAnsi="Times New Roman" w:cs="Times New Roman"/>
        </w:rPr>
        <w:t xml:space="preserve">A Court of Morals was set up. “This evangelical reform of the lives of individual men and women, carried out through the agency of civil government, was one of Zwingli’s major contributions to the Protestant Reformation.” </w:t>
      </w:r>
      <w:r w:rsidR="00D214F5" w:rsidRPr="00D214F5">
        <w:rPr>
          <w:rFonts w:ascii="Times New Roman" w:hAnsi="Times New Roman" w:cs="Times New Roman"/>
        </w:rPr>
        <w:t xml:space="preserve"> </w:t>
      </w:r>
      <w:r w:rsidRPr="00D214F5">
        <w:rPr>
          <w:rFonts w:ascii="Times New Roman" w:hAnsi="Times New Roman" w:cs="Times New Roman"/>
        </w:rPr>
        <w:t>Nothing like this was attempted by Martin Luther.</w:t>
      </w:r>
    </w:p>
    <w:p w:rsidR="00F32373" w:rsidRPr="00D214F5" w:rsidRDefault="00F32373" w:rsidP="00F32373">
      <w:pPr>
        <w:pStyle w:val="NormalWeb"/>
        <w:spacing w:before="0" w:beforeAutospacing="0" w:after="0" w:afterAutospacing="0"/>
        <w:rPr>
          <w:sz w:val="22"/>
          <w:szCs w:val="22"/>
        </w:rPr>
      </w:pPr>
      <w:r w:rsidRPr="00D214F5">
        <w:rPr>
          <w:sz w:val="22"/>
          <w:szCs w:val="22"/>
        </w:rPr>
        <w:t> </w:t>
      </w:r>
    </w:p>
    <w:p w:rsidR="00F32373" w:rsidRPr="00D214F5" w:rsidRDefault="00F32373" w:rsidP="00D214F5">
      <w:pPr>
        <w:pStyle w:val="ListParagraph"/>
        <w:numPr>
          <w:ilvl w:val="0"/>
          <w:numId w:val="2"/>
        </w:numPr>
        <w:rPr>
          <w:rFonts w:ascii="Times New Roman" w:hAnsi="Times New Roman" w:cs="Times New Roman"/>
        </w:rPr>
      </w:pPr>
      <w:r w:rsidRPr="00D214F5">
        <w:rPr>
          <w:rFonts w:ascii="Times New Roman" w:hAnsi="Times New Roman" w:cs="Times New Roman"/>
        </w:rPr>
        <w:t>Zwingli’s approach impressed the city council of Zurich. In January 1523, Zwingli was ordered by the council to attend a public disputation between himself and the Bishop of Constance</w:t>
      </w:r>
      <w:r w:rsidR="00D214F5" w:rsidRPr="00D214F5">
        <w:rPr>
          <w:rFonts w:ascii="Times New Roman" w:hAnsi="Times New Roman" w:cs="Times New Roman"/>
        </w:rPr>
        <w:t>, and</w:t>
      </w:r>
      <w:r w:rsidRPr="00D214F5">
        <w:rPr>
          <w:rFonts w:ascii="Times New Roman" w:hAnsi="Times New Roman" w:cs="Times New Roman"/>
        </w:rPr>
        <w:t xml:space="preserve"> Zwingli was considered to be the victor. This support allowed Zwingli to introduce into Zurich the reforms that he felt the city required.</w:t>
      </w:r>
    </w:p>
    <w:p w:rsidR="00F32373" w:rsidRPr="00D214F5" w:rsidRDefault="00F32373" w:rsidP="00F32373">
      <w:pPr>
        <w:pStyle w:val="NormalWeb"/>
        <w:spacing w:before="0" w:beforeAutospacing="0" w:after="0" w:afterAutospacing="0"/>
        <w:rPr>
          <w:sz w:val="22"/>
          <w:szCs w:val="22"/>
        </w:rPr>
      </w:pPr>
      <w:r w:rsidRPr="00D214F5">
        <w:rPr>
          <w:sz w:val="22"/>
          <w:szCs w:val="22"/>
        </w:rPr>
        <w:lastRenderedPageBreak/>
        <w:t> </w:t>
      </w:r>
    </w:p>
    <w:p w:rsidR="00D214F5" w:rsidRPr="00D214F5" w:rsidRDefault="00F32373" w:rsidP="00D214F5">
      <w:pPr>
        <w:pStyle w:val="ListParagraph"/>
        <w:numPr>
          <w:ilvl w:val="0"/>
          <w:numId w:val="2"/>
        </w:numPr>
        <w:rPr>
          <w:rFonts w:ascii="Times New Roman" w:hAnsi="Times New Roman" w:cs="Times New Roman"/>
        </w:rPr>
      </w:pPr>
      <w:r w:rsidRPr="00D214F5">
        <w:rPr>
          <w:rFonts w:ascii="Times New Roman" w:hAnsi="Times New Roman" w:cs="Times New Roman"/>
        </w:rPr>
        <w:t xml:space="preserve">All symbols of medieval religion were removed from the city’s cathedral and churches. </w:t>
      </w:r>
    </w:p>
    <w:p w:rsidR="00D214F5" w:rsidRPr="00D214F5" w:rsidRDefault="00D214F5" w:rsidP="00D214F5">
      <w:pPr>
        <w:pStyle w:val="ListParagraph"/>
        <w:rPr>
          <w:rFonts w:ascii="Times New Roman" w:hAnsi="Times New Roman" w:cs="Times New Roman"/>
        </w:rPr>
      </w:pPr>
    </w:p>
    <w:p w:rsidR="00D214F5" w:rsidRPr="00D214F5" w:rsidRDefault="00F32373" w:rsidP="00D214F5">
      <w:pPr>
        <w:pStyle w:val="ListParagraph"/>
        <w:numPr>
          <w:ilvl w:val="0"/>
          <w:numId w:val="2"/>
        </w:numPr>
        <w:rPr>
          <w:rFonts w:ascii="Times New Roman" w:hAnsi="Times New Roman" w:cs="Times New Roman"/>
        </w:rPr>
      </w:pPr>
      <w:r w:rsidRPr="00D214F5">
        <w:rPr>
          <w:rFonts w:ascii="Times New Roman" w:hAnsi="Times New Roman" w:cs="Times New Roman"/>
        </w:rPr>
        <w:t>Zwingli claimed that these hindered the true worship of God. Pictures, organs, shrines and images were removed.</w:t>
      </w:r>
    </w:p>
    <w:p w:rsidR="00D214F5" w:rsidRPr="00D214F5" w:rsidRDefault="00D214F5" w:rsidP="00D214F5">
      <w:pPr>
        <w:pStyle w:val="ListParagraph"/>
        <w:rPr>
          <w:rFonts w:ascii="Times New Roman" w:hAnsi="Times New Roman" w:cs="Times New Roman"/>
        </w:rPr>
      </w:pPr>
    </w:p>
    <w:p w:rsidR="00D214F5" w:rsidRPr="00D214F5" w:rsidRDefault="00F32373" w:rsidP="00D214F5">
      <w:pPr>
        <w:pStyle w:val="ListParagraph"/>
        <w:numPr>
          <w:ilvl w:val="0"/>
          <w:numId w:val="2"/>
        </w:numPr>
        <w:rPr>
          <w:rFonts w:ascii="Times New Roman" w:hAnsi="Times New Roman" w:cs="Times New Roman"/>
        </w:rPr>
      </w:pPr>
      <w:r w:rsidRPr="00D214F5">
        <w:rPr>
          <w:rFonts w:ascii="Times New Roman" w:hAnsi="Times New Roman" w:cs="Times New Roman"/>
        </w:rPr>
        <w:t xml:space="preserve"> Public Bible readings were introduced in January 1524 and clerical marriage was allowed. In 1525, the monasteries in Zurich were dissolved. </w:t>
      </w:r>
    </w:p>
    <w:p w:rsidR="00D214F5" w:rsidRPr="00D214F5" w:rsidRDefault="00D214F5" w:rsidP="00D214F5">
      <w:pPr>
        <w:pStyle w:val="ListParagraph"/>
        <w:rPr>
          <w:rFonts w:ascii="Times New Roman" w:hAnsi="Times New Roman" w:cs="Times New Roman"/>
        </w:rPr>
      </w:pPr>
    </w:p>
    <w:p w:rsidR="00D214F5" w:rsidRPr="00D214F5" w:rsidRDefault="00F32373" w:rsidP="00D214F5">
      <w:pPr>
        <w:pStyle w:val="ListParagraph"/>
        <w:numPr>
          <w:ilvl w:val="0"/>
          <w:numId w:val="2"/>
        </w:numPr>
        <w:rPr>
          <w:rFonts w:ascii="Times New Roman" w:hAnsi="Times New Roman" w:cs="Times New Roman"/>
        </w:rPr>
      </w:pPr>
      <w:r w:rsidRPr="00D214F5">
        <w:rPr>
          <w:rFonts w:ascii="Times New Roman" w:hAnsi="Times New Roman" w:cs="Times New Roman"/>
        </w:rPr>
        <w:t xml:space="preserve">In April 1525, Mass was formally abolished and replaced with a simple communion service in which preaching and prayer played the most important part. </w:t>
      </w:r>
    </w:p>
    <w:p w:rsidR="00D214F5" w:rsidRPr="00D214F5" w:rsidRDefault="00D214F5" w:rsidP="00D214F5">
      <w:pPr>
        <w:pStyle w:val="ListParagraph"/>
        <w:rPr>
          <w:rFonts w:ascii="Times New Roman" w:hAnsi="Times New Roman" w:cs="Times New Roman"/>
        </w:rPr>
      </w:pPr>
    </w:p>
    <w:p w:rsidR="00D214F5" w:rsidRPr="00D214F5" w:rsidRDefault="00F32373" w:rsidP="00D214F5">
      <w:pPr>
        <w:pStyle w:val="ListParagraph"/>
        <w:numPr>
          <w:ilvl w:val="0"/>
          <w:numId w:val="2"/>
        </w:numPr>
        <w:rPr>
          <w:rFonts w:ascii="Times New Roman" w:hAnsi="Times New Roman" w:cs="Times New Roman"/>
        </w:rPr>
      </w:pPr>
      <w:r w:rsidRPr="00D214F5">
        <w:rPr>
          <w:rFonts w:ascii="Times New Roman" w:hAnsi="Times New Roman" w:cs="Times New Roman"/>
        </w:rPr>
        <w:t xml:space="preserve">People no longer knelt at </w:t>
      </w:r>
      <w:proofErr w:type="gramStart"/>
      <w:r w:rsidRPr="00D214F5">
        <w:rPr>
          <w:rFonts w:ascii="Times New Roman" w:hAnsi="Times New Roman" w:cs="Times New Roman"/>
        </w:rPr>
        <w:t>the alter</w:t>
      </w:r>
      <w:proofErr w:type="gramEnd"/>
      <w:r w:rsidRPr="00D214F5">
        <w:rPr>
          <w:rFonts w:ascii="Times New Roman" w:hAnsi="Times New Roman" w:cs="Times New Roman"/>
        </w:rPr>
        <w:t xml:space="preserve"> but received bread and wine in their seats.</w:t>
      </w:r>
    </w:p>
    <w:p w:rsidR="00D214F5" w:rsidRPr="00D214F5" w:rsidRDefault="00D214F5" w:rsidP="00D214F5">
      <w:pPr>
        <w:pStyle w:val="ListParagraph"/>
        <w:rPr>
          <w:rFonts w:ascii="Times New Roman" w:hAnsi="Times New Roman" w:cs="Times New Roman"/>
        </w:rPr>
      </w:pPr>
    </w:p>
    <w:p w:rsidR="00D214F5" w:rsidRPr="00D214F5" w:rsidRDefault="00F32373" w:rsidP="00D214F5">
      <w:pPr>
        <w:pStyle w:val="ListParagraph"/>
        <w:numPr>
          <w:ilvl w:val="0"/>
          <w:numId w:val="2"/>
        </w:numPr>
        <w:rPr>
          <w:rFonts w:ascii="Times New Roman" w:hAnsi="Times New Roman" w:cs="Times New Roman"/>
        </w:rPr>
      </w:pPr>
      <w:r w:rsidRPr="00D214F5">
        <w:rPr>
          <w:rFonts w:ascii="Times New Roman" w:hAnsi="Times New Roman" w:cs="Times New Roman"/>
        </w:rPr>
        <w:t>By the end of 1525, the authority of the pope and the Bishop of Constance was formally abolished in Zurich and ecclesiastical authority was passed to the city council. In 1529, attendance church became compulsory and those who did not attend were punished.</w:t>
      </w:r>
    </w:p>
    <w:p w:rsidR="00D214F5" w:rsidRPr="00D214F5" w:rsidRDefault="00D214F5" w:rsidP="00D214F5">
      <w:pPr>
        <w:pStyle w:val="ListParagraph"/>
        <w:rPr>
          <w:rFonts w:ascii="Times New Roman" w:hAnsi="Times New Roman" w:cs="Times New Roman"/>
        </w:rPr>
      </w:pPr>
    </w:p>
    <w:p w:rsidR="00F32373" w:rsidRPr="00D214F5" w:rsidRDefault="00F32373" w:rsidP="00D214F5">
      <w:pPr>
        <w:pStyle w:val="ListParagraph"/>
        <w:numPr>
          <w:ilvl w:val="0"/>
          <w:numId w:val="2"/>
        </w:numPr>
        <w:rPr>
          <w:rFonts w:ascii="Times New Roman" w:hAnsi="Times New Roman" w:cs="Times New Roman"/>
        </w:rPr>
      </w:pPr>
      <w:r w:rsidRPr="00D214F5">
        <w:rPr>
          <w:rFonts w:ascii="Times New Roman" w:hAnsi="Times New Roman" w:cs="Times New Roman"/>
        </w:rPr>
        <w:t>Lay people were also given a role to play in that they could teach. Daily public lectures were introduced at the city’s cathedral, which were devoted to the Bible. Laymen were encouraged to discuss issues and to question.</w:t>
      </w:r>
    </w:p>
    <w:p w:rsidR="00D214F5" w:rsidRPr="00D214F5" w:rsidRDefault="00D214F5" w:rsidP="00F32373">
      <w:pPr>
        <w:pStyle w:val="NormalWeb"/>
        <w:spacing w:before="0" w:beforeAutospacing="0" w:after="0" w:afterAutospacing="0"/>
        <w:rPr>
          <w:sz w:val="22"/>
          <w:szCs w:val="22"/>
        </w:rPr>
      </w:pPr>
    </w:p>
    <w:p w:rsidR="00F32373" w:rsidRPr="00D214F5" w:rsidRDefault="00D214F5" w:rsidP="00F32373">
      <w:pPr>
        <w:pStyle w:val="NormalWeb"/>
        <w:spacing w:before="0" w:beforeAutospacing="0" w:after="0" w:afterAutospacing="0"/>
        <w:rPr>
          <w:sz w:val="22"/>
          <w:szCs w:val="22"/>
        </w:rPr>
      </w:pPr>
      <w:r w:rsidRPr="00D214F5">
        <w:rPr>
          <w:sz w:val="22"/>
          <w:szCs w:val="22"/>
        </w:rPr>
        <w:t>Marburg Colloquy</w:t>
      </w:r>
    </w:p>
    <w:p w:rsidR="00F32373" w:rsidRPr="00D214F5" w:rsidRDefault="00D214F5" w:rsidP="00D214F5">
      <w:pPr>
        <w:pStyle w:val="ListParagraph"/>
        <w:numPr>
          <w:ilvl w:val="0"/>
          <w:numId w:val="2"/>
        </w:numPr>
        <w:spacing w:after="0" w:line="240" w:lineRule="auto"/>
        <w:rPr>
          <w:rFonts w:ascii="Times New Roman" w:eastAsia="Times New Roman" w:hAnsi="Times New Roman" w:cs="Times New Roman"/>
          <w:lang w:eastAsia="en-CA"/>
        </w:rPr>
      </w:pPr>
      <w:r w:rsidRPr="00D214F5">
        <w:rPr>
          <w:rFonts w:ascii="Times New Roman" w:eastAsia="Times New Roman" w:hAnsi="Times New Roman" w:cs="Times New Roman"/>
          <w:lang w:eastAsia="en-CA"/>
        </w:rPr>
        <w:t>Zwingli and Luther met at the</w:t>
      </w:r>
      <w:r w:rsidR="00F32373" w:rsidRPr="00D214F5">
        <w:rPr>
          <w:rFonts w:ascii="Times New Roman" w:eastAsia="Times New Roman" w:hAnsi="Times New Roman" w:cs="Times New Roman"/>
          <w:lang w:eastAsia="en-CA"/>
        </w:rPr>
        <w:t xml:space="preserve"> Marburg Colloquy in 1529. </w:t>
      </w:r>
      <w:r w:rsidRPr="00D214F5">
        <w:rPr>
          <w:rFonts w:ascii="Times New Roman" w:eastAsia="Times New Roman" w:hAnsi="Times New Roman" w:cs="Times New Roman"/>
          <w:lang w:eastAsia="en-CA"/>
        </w:rPr>
        <w:t>Hoping to present</w:t>
      </w:r>
      <w:r w:rsidR="00F32373" w:rsidRPr="00D214F5">
        <w:rPr>
          <w:rFonts w:ascii="Times New Roman" w:eastAsia="Times New Roman" w:hAnsi="Times New Roman" w:cs="Times New Roman"/>
          <w:lang w:eastAsia="en-CA"/>
        </w:rPr>
        <w:t xml:space="preserve"> unity within the Protestant world so that it presented a united front to the </w:t>
      </w:r>
      <w:hyperlink r:id="rId20" w:tgtFrame="page" w:history="1">
        <w:r w:rsidR="00F32373" w:rsidRPr="00D214F5">
          <w:rPr>
            <w:rFonts w:ascii="Times New Roman" w:eastAsia="Times New Roman" w:hAnsi="Times New Roman" w:cs="Times New Roman"/>
            <w:color w:val="0000FF"/>
            <w:u w:val="single"/>
            <w:lang w:eastAsia="en-CA"/>
          </w:rPr>
          <w:t>Catholic Church</w:t>
        </w:r>
      </w:hyperlink>
      <w:r w:rsidR="00F32373" w:rsidRPr="00D214F5">
        <w:rPr>
          <w:rFonts w:ascii="Times New Roman" w:eastAsia="Times New Roman" w:hAnsi="Times New Roman" w:cs="Times New Roman"/>
          <w:lang w:eastAsia="en-CA"/>
        </w:rPr>
        <w:t>.</w:t>
      </w:r>
    </w:p>
    <w:p w:rsidR="00F32373" w:rsidRPr="00F32373" w:rsidRDefault="00F32373" w:rsidP="00F32373">
      <w:pPr>
        <w:spacing w:after="0" w:line="240" w:lineRule="auto"/>
        <w:rPr>
          <w:rFonts w:ascii="Times New Roman" w:eastAsia="Times New Roman" w:hAnsi="Times New Roman" w:cs="Times New Roman"/>
          <w:lang w:eastAsia="en-CA"/>
        </w:rPr>
      </w:pPr>
      <w:r w:rsidRPr="00F32373">
        <w:rPr>
          <w:rFonts w:ascii="Times New Roman" w:eastAsia="Times New Roman" w:hAnsi="Times New Roman" w:cs="Times New Roman"/>
          <w:lang w:eastAsia="en-CA"/>
        </w:rPr>
        <w:t> </w:t>
      </w:r>
    </w:p>
    <w:p w:rsidR="00F32373" w:rsidRPr="00D214F5" w:rsidRDefault="00F32373" w:rsidP="00D214F5">
      <w:pPr>
        <w:pStyle w:val="ListParagraph"/>
        <w:numPr>
          <w:ilvl w:val="0"/>
          <w:numId w:val="2"/>
        </w:numPr>
        <w:spacing w:after="0" w:line="240" w:lineRule="auto"/>
        <w:rPr>
          <w:rFonts w:ascii="Times New Roman" w:eastAsia="Times New Roman" w:hAnsi="Times New Roman" w:cs="Times New Roman"/>
          <w:lang w:eastAsia="en-CA"/>
        </w:rPr>
      </w:pPr>
      <w:r w:rsidRPr="00D214F5">
        <w:rPr>
          <w:rFonts w:ascii="Times New Roman" w:eastAsia="Times New Roman" w:hAnsi="Times New Roman" w:cs="Times New Roman"/>
          <w:lang w:eastAsia="en-CA"/>
        </w:rPr>
        <w:t xml:space="preserve">Philip of </w:t>
      </w:r>
      <w:proofErr w:type="spellStart"/>
      <w:r w:rsidRPr="00D214F5">
        <w:rPr>
          <w:rFonts w:ascii="Times New Roman" w:eastAsia="Times New Roman" w:hAnsi="Times New Roman" w:cs="Times New Roman"/>
          <w:lang w:eastAsia="en-CA"/>
        </w:rPr>
        <w:t>Hesse</w:t>
      </w:r>
      <w:proofErr w:type="spellEnd"/>
      <w:r w:rsidRPr="00D214F5">
        <w:rPr>
          <w:rFonts w:ascii="Times New Roman" w:eastAsia="Times New Roman" w:hAnsi="Times New Roman" w:cs="Times New Roman"/>
          <w:lang w:eastAsia="en-CA"/>
        </w:rPr>
        <w:t xml:space="preserve"> wanted to unify all the leading Protestants because he believed that as a divided entity they were vulnerable to </w:t>
      </w:r>
      <w:r w:rsidR="00D214F5" w:rsidRPr="00D214F5">
        <w:rPr>
          <w:rFonts w:ascii="Times New Roman" w:eastAsia="Times New Roman" w:hAnsi="Times New Roman" w:cs="Times New Roman"/>
          <w:lang w:eastAsia="en-CA"/>
        </w:rPr>
        <w:t>Rome, a</w:t>
      </w:r>
      <w:r w:rsidRPr="00D214F5">
        <w:rPr>
          <w:rFonts w:ascii="Times New Roman" w:eastAsia="Times New Roman" w:hAnsi="Times New Roman" w:cs="Times New Roman"/>
          <w:lang w:eastAsia="en-CA"/>
        </w:rPr>
        <w:t>s a unified force, they would appear to be more powerful. Philip’s theory was sound but it failed to take into account one major issue – beliefs.</w:t>
      </w:r>
    </w:p>
    <w:p w:rsidR="00F32373" w:rsidRPr="00F32373" w:rsidRDefault="00F32373" w:rsidP="00F32373">
      <w:pPr>
        <w:spacing w:after="0" w:line="240" w:lineRule="auto"/>
        <w:rPr>
          <w:rFonts w:ascii="Times New Roman" w:eastAsia="Times New Roman" w:hAnsi="Times New Roman" w:cs="Times New Roman"/>
          <w:lang w:eastAsia="en-CA"/>
        </w:rPr>
      </w:pPr>
      <w:r w:rsidRPr="00F32373">
        <w:rPr>
          <w:rFonts w:ascii="Times New Roman" w:eastAsia="Times New Roman" w:hAnsi="Times New Roman" w:cs="Times New Roman"/>
          <w:lang w:eastAsia="en-CA"/>
        </w:rPr>
        <w:t> </w:t>
      </w:r>
    </w:p>
    <w:p w:rsidR="00D214F5" w:rsidRPr="00D214F5" w:rsidRDefault="00F32373" w:rsidP="00F32373">
      <w:pPr>
        <w:pStyle w:val="ListParagraph"/>
        <w:numPr>
          <w:ilvl w:val="0"/>
          <w:numId w:val="2"/>
        </w:numPr>
        <w:spacing w:after="0" w:line="240" w:lineRule="auto"/>
        <w:rPr>
          <w:rFonts w:ascii="Times New Roman" w:eastAsia="Times New Roman" w:hAnsi="Times New Roman" w:cs="Times New Roman"/>
          <w:lang w:eastAsia="en-CA"/>
        </w:rPr>
      </w:pPr>
      <w:r w:rsidRPr="00D214F5">
        <w:rPr>
          <w:rFonts w:ascii="Times New Roman" w:eastAsia="Times New Roman" w:hAnsi="Times New Roman" w:cs="Times New Roman"/>
          <w:lang w:eastAsia="en-CA"/>
        </w:rPr>
        <w:t xml:space="preserve">Luther and Zwingli had corresponded in the early years of the </w:t>
      </w:r>
      <w:hyperlink r:id="rId21" w:tgtFrame="page" w:history="1">
        <w:r w:rsidRPr="00D214F5">
          <w:rPr>
            <w:rFonts w:ascii="Times New Roman" w:eastAsia="Times New Roman" w:hAnsi="Times New Roman" w:cs="Times New Roman"/>
            <w:color w:val="0000FF"/>
            <w:u w:val="single"/>
            <w:lang w:eastAsia="en-CA"/>
          </w:rPr>
          <w:t>Reformation</w:t>
        </w:r>
      </w:hyperlink>
      <w:r w:rsidRPr="00D214F5">
        <w:rPr>
          <w:rFonts w:ascii="Times New Roman" w:eastAsia="Times New Roman" w:hAnsi="Times New Roman" w:cs="Times New Roman"/>
          <w:lang w:eastAsia="en-CA"/>
        </w:rPr>
        <w:t xml:space="preserve"> and they met at Marburg in October 1529. </w:t>
      </w:r>
      <w:r w:rsidR="00D214F5" w:rsidRPr="00D214F5">
        <w:rPr>
          <w:rFonts w:ascii="Times New Roman" w:eastAsia="Times New Roman" w:hAnsi="Times New Roman" w:cs="Times New Roman"/>
          <w:lang w:eastAsia="en-CA"/>
        </w:rPr>
        <w:t>However,</w:t>
      </w:r>
      <w:r w:rsidRPr="00D214F5">
        <w:rPr>
          <w:rFonts w:ascii="Times New Roman" w:eastAsia="Times New Roman" w:hAnsi="Times New Roman" w:cs="Times New Roman"/>
          <w:lang w:eastAsia="en-CA"/>
        </w:rPr>
        <w:t xml:space="preserve"> Luther and Zwingli fell out over the sacrament. </w:t>
      </w:r>
    </w:p>
    <w:p w:rsidR="00D214F5" w:rsidRPr="00D214F5" w:rsidRDefault="00D214F5" w:rsidP="00D214F5">
      <w:pPr>
        <w:pStyle w:val="ListParagraph"/>
        <w:rPr>
          <w:rFonts w:ascii="Times New Roman" w:eastAsia="Times New Roman" w:hAnsi="Times New Roman" w:cs="Times New Roman"/>
          <w:lang w:eastAsia="en-CA"/>
        </w:rPr>
      </w:pPr>
    </w:p>
    <w:p w:rsidR="00D214F5" w:rsidRPr="00D214F5" w:rsidRDefault="00F32373" w:rsidP="00F32373">
      <w:pPr>
        <w:pStyle w:val="ListParagraph"/>
        <w:numPr>
          <w:ilvl w:val="0"/>
          <w:numId w:val="2"/>
        </w:numPr>
        <w:spacing w:after="0" w:line="240" w:lineRule="auto"/>
        <w:rPr>
          <w:rFonts w:ascii="Times New Roman" w:eastAsia="Times New Roman" w:hAnsi="Times New Roman" w:cs="Times New Roman"/>
          <w:lang w:eastAsia="en-CA"/>
        </w:rPr>
      </w:pPr>
      <w:r w:rsidRPr="00D214F5">
        <w:rPr>
          <w:rFonts w:ascii="Times New Roman" w:eastAsia="Times New Roman" w:hAnsi="Times New Roman" w:cs="Times New Roman"/>
          <w:lang w:eastAsia="en-CA"/>
        </w:rPr>
        <w:t xml:space="preserve">Luther believed that Christ was present at every celebration of the sacrament – though he was never too sure about what happened to the bread and wine in the Mass. Zwingli believed that the communion service was a commemoration of Christ’s sacrifices and that the bread and wine were purely symbolic. </w:t>
      </w:r>
    </w:p>
    <w:p w:rsidR="00D214F5" w:rsidRPr="00D214F5" w:rsidRDefault="00D214F5" w:rsidP="00D214F5">
      <w:pPr>
        <w:pStyle w:val="ListParagraph"/>
        <w:rPr>
          <w:rFonts w:ascii="Times New Roman" w:eastAsia="Times New Roman" w:hAnsi="Times New Roman" w:cs="Times New Roman"/>
          <w:lang w:eastAsia="en-CA"/>
        </w:rPr>
      </w:pPr>
    </w:p>
    <w:p w:rsidR="00D214F5" w:rsidRPr="00D214F5" w:rsidRDefault="00F32373" w:rsidP="00F32373">
      <w:pPr>
        <w:pStyle w:val="ListParagraph"/>
        <w:numPr>
          <w:ilvl w:val="0"/>
          <w:numId w:val="2"/>
        </w:numPr>
        <w:spacing w:after="0" w:line="240" w:lineRule="auto"/>
        <w:rPr>
          <w:rFonts w:ascii="Times New Roman" w:eastAsia="Times New Roman" w:hAnsi="Times New Roman" w:cs="Times New Roman"/>
          <w:lang w:eastAsia="en-CA"/>
        </w:rPr>
      </w:pPr>
      <w:r w:rsidRPr="00D214F5">
        <w:rPr>
          <w:rFonts w:ascii="Times New Roman" w:eastAsia="Times New Roman" w:hAnsi="Times New Roman" w:cs="Times New Roman"/>
          <w:lang w:eastAsia="en-CA"/>
        </w:rPr>
        <w:t>Both men clashed over the phrase ‘</w:t>
      </w:r>
      <w:r w:rsidRPr="00D214F5">
        <w:rPr>
          <w:rFonts w:ascii="Times New Roman" w:eastAsia="Times New Roman" w:hAnsi="Times New Roman" w:cs="Times New Roman"/>
          <w:b/>
          <w:bCs/>
          <w:i/>
          <w:iCs/>
          <w:lang w:eastAsia="en-CA"/>
        </w:rPr>
        <w:t xml:space="preserve">hoc </w:t>
      </w:r>
      <w:proofErr w:type="spellStart"/>
      <w:r w:rsidRPr="00D214F5">
        <w:rPr>
          <w:rFonts w:ascii="Times New Roman" w:eastAsia="Times New Roman" w:hAnsi="Times New Roman" w:cs="Times New Roman"/>
          <w:b/>
          <w:bCs/>
          <w:i/>
          <w:iCs/>
          <w:lang w:eastAsia="en-CA"/>
        </w:rPr>
        <w:t>est</w:t>
      </w:r>
      <w:proofErr w:type="spellEnd"/>
      <w:r w:rsidRPr="00D214F5">
        <w:rPr>
          <w:rFonts w:ascii="Times New Roman" w:eastAsia="Times New Roman" w:hAnsi="Times New Roman" w:cs="Times New Roman"/>
          <w:b/>
          <w:bCs/>
          <w:i/>
          <w:iCs/>
          <w:lang w:eastAsia="en-CA"/>
        </w:rPr>
        <w:t xml:space="preserve"> corpus </w:t>
      </w:r>
      <w:proofErr w:type="spellStart"/>
      <w:r w:rsidRPr="00D214F5">
        <w:rPr>
          <w:rFonts w:ascii="Times New Roman" w:eastAsia="Times New Roman" w:hAnsi="Times New Roman" w:cs="Times New Roman"/>
          <w:b/>
          <w:bCs/>
          <w:i/>
          <w:iCs/>
          <w:lang w:eastAsia="en-CA"/>
        </w:rPr>
        <w:t>meum</w:t>
      </w:r>
      <w:proofErr w:type="spellEnd"/>
      <w:r w:rsidRPr="00D214F5">
        <w:rPr>
          <w:rFonts w:ascii="Times New Roman" w:eastAsia="Times New Roman" w:hAnsi="Times New Roman" w:cs="Times New Roman"/>
          <w:b/>
          <w:bCs/>
          <w:i/>
          <w:iCs/>
          <w:lang w:eastAsia="en-CA"/>
        </w:rPr>
        <w:t>’</w:t>
      </w:r>
      <w:r w:rsidRPr="00D214F5">
        <w:rPr>
          <w:rFonts w:ascii="Times New Roman" w:eastAsia="Times New Roman" w:hAnsi="Times New Roman" w:cs="Times New Roman"/>
          <w:lang w:eastAsia="en-CA"/>
        </w:rPr>
        <w:t xml:space="preserve">. </w:t>
      </w:r>
    </w:p>
    <w:p w:rsidR="00D214F5" w:rsidRPr="00D214F5" w:rsidRDefault="00D214F5" w:rsidP="00D214F5">
      <w:pPr>
        <w:pStyle w:val="ListParagraph"/>
        <w:rPr>
          <w:rFonts w:ascii="Times New Roman" w:eastAsia="Times New Roman" w:hAnsi="Times New Roman" w:cs="Times New Roman"/>
          <w:lang w:eastAsia="en-CA"/>
        </w:rPr>
      </w:pPr>
    </w:p>
    <w:p w:rsidR="00D214F5" w:rsidRPr="00D214F5" w:rsidRDefault="00F32373" w:rsidP="00F32373">
      <w:pPr>
        <w:pStyle w:val="ListParagraph"/>
        <w:numPr>
          <w:ilvl w:val="0"/>
          <w:numId w:val="2"/>
        </w:numPr>
        <w:spacing w:after="0" w:line="240" w:lineRule="auto"/>
        <w:rPr>
          <w:rFonts w:ascii="Times New Roman" w:eastAsia="Times New Roman" w:hAnsi="Times New Roman" w:cs="Times New Roman"/>
          <w:lang w:eastAsia="en-CA"/>
        </w:rPr>
      </w:pPr>
      <w:r w:rsidRPr="00D214F5">
        <w:rPr>
          <w:rFonts w:ascii="Times New Roman" w:eastAsia="Times New Roman" w:hAnsi="Times New Roman" w:cs="Times New Roman"/>
          <w:lang w:eastAsia="en-CA"/>
        </w:rPr>
        <w:t>Luther held the view that this meant ‘this is my body’. Whereas Zwingli believed it meant ‘this signifies my body’. Both men believed that they were right and the meeting only served to demonstrate that the Protestant world was a divided one especially over interpretation.</w:t>
      </w:r>
    </w:p>
    <w:p w:rsidR="00D214F5" w:rsidRPr="00D214F5" w:rsidRDefault="00D214F5" w:rsidP="00D214F5">
      <w:pPr>
        <w:pStyle w:val="ListParagraph"/>
        <w:rPr>
          <w:rFonts w:ascii="Times New Roman" w:eastAsia="Times New Roman" w:hAnsi="Times New Roman" w:cs="Times New Roman"/>
          <w:lang w:eastAsia="en-CA"/>
        </w:rPr>
      </w:pPr>
    </w:p>
    <w:p w:rsidR="00F32373" w:rsidRPr="00D214F5" w:rsidRDefault="00F32373" w:rsidP="00F32373">
      <w:pPr>
        <w:pStyle w:val="ListParagraph"/>
        <w:numPr>
          <w:ilvl w:val="0"/>
          <w:numId w:val="2"/>
        </w:numPr>
        <w:spacing w:after="0" w:line="240" w:lineRule="auto"/>
        <w:rPr>
          <w:rFonts w:ascii="Times New Roman" w:eastAsia="Times New Roman" w:hAnsi="Times New Roman" w:cs="Times New Roman"/>
          <w:lang w:eastAsia="en-CA"/>
        </w:rPr>
      </w:pPr>
      <w:r w:rsidRPr="00D214F5">
        <w:rPr>
          <w:rFonts w:ascii="Times New Roman" w:eastAsia="Times New Roman" w:hAnsi="Times New Roman" w:cs="Times New Roman"/>
          <w:lang w:eastAsia="en-CA"/>
        </w:rPr>
        <w:t xml:space="preserve"> Luther refused to shake hands with Zwingli when he departed and he made his dislike of Zwingli very public. With Luther’s standing in northern Germany so high, it is easy to understand why the beliefs of Zwingli did not take root there.</w:t>
      </w:r>
    </w:p>
    <w:p w:rsidR="00F32373" w:rsidRPr="00D214F5" w:rsidRDefault="00F32373" w:rsidP="00F32373">
      <w:pPr>
        <w:rPr>
          <w:rFonts w:ascii="Times New Roman" w:hAnsi="Times New Roman" w:cs="Times New Roman"/>
          <w:lang w:val="en-US"/>
        </w:rPr>
      </w:pPr>
    </w:p>
    <w:sectPr w:rsidR="00F32373" w:rsidRPr="00D214F5" w:rsidSect="00D214F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4E7D"/>
    <w:multiLevelType w:val="hybridMultilevel"/>
    <w:tmpl w:val="7AB018B6"/>
    <w:lvl w:ilvl="0" w:tplc="10090001">
      <w:start w:val="7"/>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F9189B"/>
    <w:multiLevelType w:val="hybridMultilevel"/>
    <w:tmpl w:val="6DA27074"/>
    <w:lvl w:ilvl="0" w:tplc="10090001">
      <w:start w:val="1"/>
      <w:numFmt w:val="bullet"/>
      <w:lvlText w:val=""/>
      <w:lvlJc w:val="left"/>
      <w:pPr>
        <w:ind w:left="1070" w:hanging="360"/>
      </w:pPr>
      <w:rPr>
        <w:rFonts w:ascii="Symbol" w:hAnsi="Symbol" w:hint="default"/>
      </w:rPr>
    </w:lvl>
    <w:lvl w:ilvl="1" w:tplc="10090003" w:tentative="1">
      <w:start w:val="1"/>
      <w:numFmt w:val="bullet"/>
      <w:lvlText w:val="o"/>
      <w:lvlJc w:val="left"/>
      <w:pPr>
        <w:ind w:left="1790" w:hanging="360"/>
      </w:pPr>
      <w:rPr>
        <w:rFonts w:ascii="Courier New" w:hAnsi="Courier New" w:cs="Courier New" w:hint="default"/>
      </w:rPr>
    </w:lvl>
    <w:lvl w:ilvl="2" w:tplc="10090005" w:tentative="1">
      <w:start w:val="1"/>
      <w:numFmt w:val="bullet"/>
      <w:lvlText w:val=""/>
      <w:lvlJc w:val="left"/>
      <w:pPr>
        <w:ind w:left="2510" w:hanging="360"/>
      </w:pPr>
      <w:rPr>
        <w:rFonts w:ascii="Wingdings" w:hAnsi="Wingdings" w:hint="default"/>
      </w:rPr>
    </w:lvl>
    <w:lvl w:ilvl="3" w:tplc="10090001" w:tentative="1">
      <w:start w:val="1"/>
      <w:numFmt w:val="bullet"/>
      <w:lvlText w:val=""/>
      <w:lvlJc w:val="left"/>
      <w:pPr>
        <w:ind w:left="3230" w:hanging="360"/>
      </w:pPr>
      <w:rPr>
        <w:rFonts w:ascii="Symbol" w:hAnsi="Symbol" w:hint="default"/>
      </w:rPr>
    </w:lvl>
    <w:lvl w:ilvl="4" w:tplc="10090003" w:tentative="1">
      <w:start w:val="1"/>
      <w:numFmt w:val="bullet"/>
      <w:lvlText w:val="o"/>
      <w:lvlJc w:val="left"/>
      <w:pPr>
        <w:ind w:left="3950" w:hanging="360"/>
      </w:pPr>
      <w:rPr>
        <w:rFonts w:ascii="Courier New" w:hAnsi="Courier New" w:cs="Courier New" w:hint="default"/>
      </w:rPr>
    </w:lvl>
    <w:lvl w:ilvl="5" w:tplc="10090005" w:tentative="1">
      <w:start w:val="1"/>
      <w:numFmt w:val="bullet"/>
      <w:lvlText w:val=""/>
      <w:lvlJc w:val="left"/>
      <w:pPr>
        <w:ind w:left="4670" w:hanging="360"/>
      </w:pPr>
      <w:rPr>
        <w:rFonts w:ascii="Wingdings" w:hAnsi="Wingdings" w:hint="default"/>
      </w:rPr>
    </w:lvl>
    <w:lvl w:ilvl="6" w:tplc="10090001" w:tentative="1">
      <w:start w:val="1"/>
      <w:numFmt w:val="bullet"/>
      <w:lvlText w:val=""/>
      <w:lvlJc w:val="left"/>
      <w:pPr>
        <w:ind w:left="5390" w:hanging="360"/>
      </w:pPr>
      <w:rPr>
        <w:rFonts w:ascii="Symbol" w:hAnsi="Symbol" w:hint="default"/>
      </w:rPr>
    </w:lvl>
    <w:lvl w:ilvl="7" w:tplc="10090003" w:tentative="1">
      <w:start w:val="1"/>
      <w:numFmt w:val="bullet"/>
      <w:lvlText w:val="o"/>
      <w:lvlJc w:val="left"/>
      <w:pPr>
        <w:ind w:left="6110" w:hanging="360"/>
      </w:pPr>
      <w:rPr>
        <w:rFonts w:ascii="Courier New" w:hAnsi="Courier New" w:cs="Courier New" w:hint="default"/>
      </w:rPr>
    </w:lvl>
    <w:lvl w:ilvl="8" w:tplc="10090005" w:tentative="1">
      <w:start w:val="1"/>
      <w:numFmt w:val="bullet"/>
      <w:lvlText w:val=""/>
      <w:lvlJc w:val="left"/>
      <w:pPr>
        <w:ind w:left="68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73"/>
    <w:rsid w:val="002E22E9"/>
    <w:rsid w:val="00D214F5"/>
    <w:rsid w:val="00F32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23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3237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2373"/>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F3237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F32373"/>
    <w:rPr>
      <w:color w:val="0000FF"/>
      <w:u w:val="single"/>
    </w:rPr>
  </w:style>
  <w:style w:type="character" w:styleId="Emphasis">
    <w:name w:val="Emphasis"/>
    <w:basedOn w:val="DefaultParagraphFont"/>
    <w:uiPriority w:val="20"/>
    <w:qFormat/>
    <w:rsid w:val="00F32373"/>
    <w:rPr>
      <w:i/>
      <w:iCs/>
    </w:rPr>
  </w:style>
  <w:style w:type="paragraph" w:styleId="ListParagraph">
    <w:name w:val="List Paragraph"/>
    <w:basedOn w:val="Normal"/>
    <w:uiPriority w:val="34"/>
    <w:qFormat/>
    <w:rsid w:val="00F32373"/>
    <w:pPr>
      <w:ind w:left="720"/>
      <w:contextualSpacing/>
    </w:pPr>
  </w:style>
  <w:style w:type="character" w:customStyle="1" w:styleId="Heading1Char">
    <w:name w:val="Heading 1 Char"/>
    <w:basedOn w:val="DefaultParagraphFont"/>
    <w:link w:val="Heading1"/>
    <w:uiPriority w:val="9"/>
    <w:rsid w:val="00F3237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23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3237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2373"/>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F3237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F32373"/>
    <w:rPr>
      <w:color w:val="0000FF"/>
      <w:u w:val="single"/>
    </w:rPr>
  </w:style>
  <w:style w:type="character" w:styleId="Emphasis">
    <w:name w:val="Emphasis"/>
    <w:basedOn w:val="DefaultParagraphFont"/>
    <w:uiPriority w:val="20"/>
    <w:qFormat/>
    <w:rsid w:val="00F32373"/>
    <w:rPr>
      <w:i/>
      <w:iCs/>
    </w:rPr>
  </w:style>
  <w:style w:type="paragraph" w:styleId="ListParagraph">
    <w:name w:val="List Paragraph"/>
    <w:basedOn w:val="Normal"/>
    <w:uiPriority w:val="34"/>
    <w:qFormat/>
    <w:rsid w:val="00F32373"/>
    <w:pPr>
      <w:ind w:left="720"/>
      <w:contextualSpacing/>
    </w:pPr>
  </w:style>
  <w:style w:type="character" w:customStyle="1" w:styleId="Heading1Char">
    <w:name w:val="Heading 1 Char"/>
    <w:basedOn w:val="DefaultParagraphFont"/>
    <w:link w:val="Heading1"/>
    <w:uiPriority w:val="9"/>
    <w:rsid w:val="00F323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33232">
      <w:bodyDiv w:val="1"/>
      <w:marLeft w:val="0"/>
      <w:marRight w:val="0"/>
      <w:marTop w:val="0"/>
      <w:marBottom w:val="0"/>
      <w:divBdr>
        <w:top w:val="none" w:sz="0" w:space="0" w:color="auto"/>
        <w:left w:val="none" w:sz="0" w:space="0" w:color="auto"/>
        <w:bottom w:val="none" w:sz="0" w:space="0" w:color="auto"/>
        <w:right w:val="none" w:sz="0" w:space="0" w:color="auto"/>
      </w:divBdr>
    </w:div>
    <w:div w:id="1890874014">
      <w:bodyDiv w:val="1"/>
      <w:marLeft w:val="0"/>
      <w:marRight w:val="0"/>
      <w:marTop w:val="0"/>
      <w:marBottom w:val="0"/>
      <w:divBdr>
        <w:top w:val="none" w:sz="0" w:space="0" w:color="auto"/>
        <w:left w:val="none" w:sz="0" w:space="0" w:color="auto"/>
        <w:bottom w:val="none" w:sz="0" w:space="0" w:color="auto"/>
        <w:right w:val="none" w:sz="0" w:space="0" w:color="auto"/>
      </w:divBdr>
    </w:div>
    <w:div w:id="210241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EBchecked/topic/590855/theology" TargetMode="External"/><Relationship Id="rId13" Type="http://schemas.openxmlformats.org/officeDocument/2006/relationships/hyperlink" Target="http://www.britannica.com/EBchecked/topic/495422/Reformation" TargetMode="External"/><Relationship Id="rId18" Type="http://schemas.openxmlformats.org/officeDocument/2006/relationships/hyperlink" Target="http://www.historylearningsite.co.uk/Roman_Catholic_Church_in_1500.htm" TargetMode="External"/><Relationship Id="rId3" Type="http://schemas.microsoft.com/office/2007/relationships/stylesWithEffects" Target="stylesWithEffects.xml"/><Relationship Id="rId21" Type="http://schemas.openxmlformats.org/officeDocument/2006/relationships/hyperlink" Target="http://www.historylearningsite.co.uk/german_reformation.htm" TargetMode="External"/><Relationship Id="rId7" Type="http://schemas.openxmlformats.org/officeDocument/2006/relationships/hyperlink" Target="http://www.britannica.com/EBchecked/topic/62333/Bern" TargetMode="External"/><Relationship Id="rId12" Type="http://schemas.openxmlformats.org/officeDocument/2006/relationships/hyperlink" Target="http://www.britannica.com/EBchecked/topic/286800/indulgence" TargetMode="External"/><Relationship Id="rId17" Type="http://schemas.openxmlformats.org/officeDocument/2006/relationships/hyperlink" Target="http://www.historylearningsite.co.uk/67_articles.htm" TargetMode="External"/><Relationship Id="rId2" Type="http://schemas.openxmlformats.org/officeDocument/2006/relationships/styles" Target="styles.xml"/><Relationship Id="rId16" Type="http://schemas.openxmlformats.org/officeDocument/2006/relationships/hyperlink" Target="http://www.britannica.com/EBchecked/topic/64396/Bible" TargetMode="External"/><Relationship Id="rId20" Type="http://schemas.openxmlformats.org/officeDocument/2006/relationships/hyperlink" Target="http://www.historylearningsite.co.uk/Roman_Catholic_Church_in_1500.htm" TargetMode="External"/><Relationship Id="rId1" Type="http://schemas.openxmlformats.org/officeDocument/2006/relationships/numbering" Target="numbering.xml"/><Relationship Id="rId6" Type="http://schemas.openxmlformats.org/officeDocument/2006/relationships/hyperlink" Target="http://www.britannica.com/EBchecked/topic/54790/Basel" TargetMode="External"/><Relationship Id="rId11" Type="http://schemas.openxmlformats.org/officeDocument/2006/relationships/hyperlink" Target="http://www.britannica.com/EBchecked/topic/239489/Gospel" TargetMode="External"/><Relationship Id="rId5" Type="http://schemas.openxmlformats.org/officeDocument/2006/relationships/webSettings" Target="webSettings.xml"/><Relationship Id="rId15" Type="http://schemas.openxmlformats.org/officeDocument/2006/relationships/hyperlink" Target="http://www.britannica.com/EBchecked/topic/368145/mass" TargetMode="External"/><Relationship Id="rId23" Type="http://schemas.openxmlformats.org/officeDocument/2006/relationships/theme" Target="theme/theme1.xml"/><Relationship Id="rId10" Type="http://schemas.openxmlformats.org/officeDocument/2006/relationships/hyperlink" Target="http://www.britannica.com/EBchecked/topic/474274/preaching" TargetMode="External"/><Relationship Id="rId19" Type="http://schemas.openxmlformats.org/officeDocument/2006/relationships/hyperlink" Target="http://www.historylearningsite.co.uk/Martin_Luther0.htm" TargetMode="External"/><Relationship Id="rId4" Type="http://schemas.openxmlformats.org/officeDocument/2006/relationships/settings" Target="settings.xml"/><Relationship Id="rId9" Type="http://schemas.openxmlformats.org/officeDocument/2006/relationships/hyperlink" Target="http://www.britannica.com/EBchecked/topic/181346/Einsiedeln" TargetMode="External"/><Relationship Id="rId14" Type="http://schemas.openxmlformats.org/officeDocument/2006/relationships/hyperlink" Target="http://www.britannica.com/EBchecked/topic/307115/Leo-Ju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McLaughlin</dc:creator>
  <cp:lastModifiedBy>Morgan McLaughlin</cp:lastModifiedBy>
  <cp:revision>1</cp:revision>
  <dcterms:created xsi:type="dcterms:W3CDTF">2014-09-30T16:14:00Z</dcterms:created>
  <dcterms:modified xsi:type="dcterms:W3CDTF">2014-09-30T16:33:00Z</dcterms:modified>
</cp:coreProperties>
</file>